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F9A07" w14:textId="13F5C214" w:rsidR="004C2FE1" w:rsidRPr="00AB2416" w:rsidRDefault="00B46EA1" w:rsidP="00C440FD">
      <w:pPr>
        <w:spacing w:line="480" w:lineRule="auto"/>
        <w:contextualSpacing/>
        <w:jc w:val="center"/>
        <w:rPr>
          <w:rFonts w:ascii="宋体" w:eastAsia="宋体" w:hAnsi="宋体"/>
          <w:b/>
          <w:bCs/>
          <w:sz w:val="28"/>
          <w:szCs w:val="24"/>
        </w:rPr>
      </w:pPr>
      <w:r w:rsidRPr="00C07486">
        <w:rPr>
          <w:rFonts w:ascii="宋体" w:eastAsia="宋体" w:hAnsi="宋体" w:hint="eastAsia"/>
          <w:b/>
          <w:bCs/>
          <w:sz w:val="28"/>
          <w:szCs w:val="24"/>
        </w:rPr>
        <w:t>普陀区业余大学</w:t>
      </w:r>
      <w:r w:rsidR="00E82DDB">
        <w:rPr>
          <w:rFonts w:ascii="宋体" w:eastAsia="宋体" w:hAnsi="宋体" w:hint="eastAsia"/>
          <w:b/>
          <w:bCs/>
          <w:sz w:val="28"/>
          <w:szCs w:val="24"/>
        </w:rPr>
        <w:t>关于开展</w:t>
      </w:r>
      <w:r w:rsidRPr="00C07486">
        <w:rPr>
          <w:rFonts w:ascii="宋体" w:eastAsia="宋体" w:hAnsi="宋体" w:hint="eastAsia"/>
          <w:b/>
          <w:bCs/>
          <w:sz w:val="28"/>
          <w:szCs w:val="24"/>
        </w:rPr>
        <w:t>青年教师</w:t>
      </w:r>
      <w:r w:rsidRPr="00054C6A">
        <w:rPr>
          <w:rFonts w:ascii="宋体" w:eastAsia="宋体" w:hAnsi="宋体" w:hint="eastAsia"/>
          <w:b/>
          <w:bCs/>
          <w:sz w:val="28"/>
          <w:szCs w:val="24"/>
        </w:rPr>
        <w:t>教学</w:t>
      </w:r>
      <w:r w:rsidRPr="00E82DDB">
        <w:rPr>
          <w:rFonts w:ascii="宋体" w:eastAsia="宋体" w:hAnsi="宋体" w:hint="eastAsia"/>
          <w:b/>
          <w:bCs/>
          <w:sz w:val="28"/>
          <w:szCs w:val="24"/>
        </w:rPr>
        <w:t>展示</w:t>
      </w:r>
      <w:r w:rsidR="00113647">
        <w:rPr>
          <w:rFonts w:ascii="宋体" w:eastAsia="宋体" w:hAnsi="宋体" w:hint="eastAsia"/>
          <w:b/>
          <w:bCs/>
          <w:sz w:val="28"/>
          <w:szCs w:val="24"/>
        </w:rPr>
        <w:t>评比</w:t>
      </w:r>
      <w:r w:rsidR="00E82DDB">
        <w:rPr>
          <w:rFonts w:ascii="宋体" w:eastAsia="宋体" w:hAnsi="宋体" w:hint="eastAsia"/>
          <w:b/>
          <w:bCs/>
          <w:sz w:val="28"/>
          <w:szCs w:val="24"/>
        </w:rPr>
        <w:t>活动的通知</w:t>
      </w:r>
    </w:p>
    <w:p w14:paraId="73D5A2CD" w14:textId="77777777" w:rsidR="009F2318" w:rsidRPr="009F2318" w:rsidRDefault="009F2318" w:rsidP="006A62F5">
      <w:pPr>
        <w:spacing w:before="240" w:line="240" w:lineRule="exact"/>
        <w:contextualSpacing/>
        <w:rPr>
          <w:rFonts w:ascii="黑体" w:eastAsia="黑体" w:hAnsi="黑体"/>
          <w:b/>
          <w:bCs/>
          <w:sz w:val="24"/>
          <w:szCs w:val="24"/>
        </w:rPr>
      </w:pPr>
    </w:p>
    <w:p w14:paraId="58035428" w14:textId="680BD7EE" w:rsidR="007C50C0" w:rsidRPr="00446842" w:rsidRDefault="007C50C0" w:rsidP="0044684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46842">
        <w:rPr>
          <w:rFonts w:ascii="宋体" w:eastAsia="宋体" w:hAnsi="宋体" w:hint="eastAsia"/>
          <w:sz w:val="24"/>
          <w:szCs w:val="24"/>
        </w:rPr>
        <w:t>为了</w:t>
      </w:r>
      <w:r w:rsidR="002F2D48">
        <w:rPr>
          <w:rFonts w:ascii="宋体" w:eastAsia="宋体" w:hAnsi="宋体" w:hint="eastAsia"/>
          <w:sz w:val="24"/>
          <w:szCs w:val="24"/>
        </w:rPr>
        <w:t>不断夯实</w:t>
      </w:r>
      <w:r w:rsidR="00EE38A7">
        <w:rPr>
          <w:rFonts w:ascii="宋体" w:eastAsia="宋体" w:hAnsi="宋体" w:hint="eastAsia"/>
          <w:sz w:val="24"/>
          <w:szCs w:val="24"/>
        </w:rPr>
        <w:t>我校青年教师</w:t>
      </w:r>
      <w:r w:rsidR="002F2D48">
        <w:rPr>
          <w:rFonts w:ascii="宋体" w:eastAsia="宋体" w:hAnsi="宋体" w:hint="eastAsia"/>
          <w:sz w:val="24"/>
          <w:szCs w:val="24"/>
        </w:rPr>
        <w:t>教学基本功，提升有效的执教能力，突显满意的教学效果</w:t>
      </w:r>
      <w:r w:rsidRPr="00446842">
        <w:rPr>
          <w:rFonts w:ascii="宋体" w:eastAsia="宋体" w:hAnsi="宋体" w:hint="eastAsia"/>
          <w:sz w:val="24"/>
          <w:szCs w:val="24"/>
        </w:rPr>
        <w:t>，</w:t>
      </w:r>
      <w:r w:rsidR="00A87E6E" w:rsidRPr="00A87E6E">
        <w:rPr>
          <w:rFonts w:ascii="宋体" w:eastAsia="宋体" w:hAnsi="宋体"/>
          <w:sz w:val="24"/>
          <w:szCs w:val="24"/>
        </w:rPr>
        <w:t>打造</w:t>
      </w:r>
      <w:r w:rsidR="00A87E6E" w:rsidRPr="00446842">
        <w:rPr>
          <w:rFonts w:ascii="宋体" w:eastAsia="宋体" w:hAnsi="宋体"/>
          <w:sz w:val="24"/>
          <w:szCs w:val="24"/>
        </w:rPr>
        <w:t>充满创新活力的专业化</w:t>
      </w:r>
      <w:r w:rsidR="00A87E6E">
        <w:rPr>
          <w:rFonts w:ascii="宋体" w:eastAsia="宋体" w:hAnsi="宋体" w:hint="eastAsia"/>
          <w:sz w:val="24"/>
          <w:szCs w:val="24"/>
        </w:rPr>
        <w:t>青年</w:t>
      </w:r>
      <w:r w:rsidR="00A87E6E" w:rsidRPr="00446842">
        <w:rPr>
          <w:rFonts w:ascii="宋体" w:eastAsia="宋体" w:hAnsi="宋体"/>
          <w:sz w:val="24"/>
          <w:szCs w:val="24"/>
        </w:rPr>
        <w:t>教师队伍</w:t>
      </w:r>
      <w:r w:rsidR="00A87E6E" w:rsidRPr="00A87E6E">
        <w:rPr>
          <w:rFonts w:ascii="宋体" w:eastAsia="宋体" w:hAnsi="宋体" w:hint="eastAsia"/>
          <w:sz w:val="24"/>
          <w:szCs w:val="24"/>
        </w:rPr>
        <w:t>，进一步推动学校教师专业发展和教学综合能力提升，</w:t>
      </w:r>
      <w:r w:rsidRPr="00446842">
        <w:rPr>
          <w:rFonts w:ascii="宋体" w:eastAsia="宋体" w:hAnsi="宋体" w:hint="eastAsia"/>
          <w:sz w:val="24"/>
          <w:szCs w:val="24"/>
        </w:rPr>
        <w:t>学校本学期将组织开展以“</w:t>
      </w:r>
      <w:r w:rsidR="002F2D48">
        <w:rPr>
          <w:rFonts w:ascii="宋体" w:eastAsia="宋体" w:hAnsi="宋体" w:hint="eastAsia"/>
          <w:sz w:val="24"/>
          <w:szCs w:val="24"/>
        </w:rPr>
        <w:t>厚</w:t>
      </w:r>
      <w:r w:rsidR="00D5630F">
        <w:rPr>
          <w:rFonts w:ascii="宋体" w:eastAsia="宋体" w:hAnsi="宋体" w:hint="eastAsia"/>
          <w:sz w:val="24"/>
          <w:szCs w:val="24"/>
        </w:rPr>
        <w:t>植</w:t>
      </w:r>
      <w:r w:rsidR="002F2D48">
        <w:rPr>
          <w:rFonts w:ascii="宋体" w:eastAsia="宋体" w:hAnsi="宋体" w:hint="eastAsia"/>
          <w:sz w:val="24"/>
          <w:szCs w:val="24"/>
        </w:rPr>
        <w:t>教学功底</w:t>
      </w:r>
      <w:r w:rsidRPr="00446842">
        <w:rPr>
          <w:rFonts w:ascii="宋体" w:eastAsia="宋体" w:hAnsi="宋体" w:hint="eastAsia"/>
          <w:sz w:val="24"/>
          <w:szCs w:val="24"/>
        </w:rPr>
        <w:t>·锻造</w:t>
      </w:r>
      <w:r w:rsidR="002F2D48" w:rsidRPr="00446842">
        <w:rPr>
          <w:rFonts w:ascii="宋体" w:eastAsia="宋体" w:hAnsi="宋体" w:hint="eastAsia"/>
          <w:sz w:val="24"/>
          <w:szCs w:val="24"/>
        </w:rPr>
        <w:t>匠心</w:t>
      </w:r>
      <w:r w:rsidRPr="00446842">
        <w:rPr>
          <w:rFonts w:ascii="宋体" w:eastAsia="宋体" w:hAnsi="宋体" w:hint="eastAsia"/>
          <w:sz w:val="24"/>
          <w:szCs w:val="24"/>
        </w:rPr>
        <w:t>课堂”为主题的青年</w:t>
      </w:r>
      <w:r w:rsidR="00054C6A">
        <w:rPr>
          <w:rFonts w:ascii="宋体" w:eastAsia="宋体" w:hAnsi="宋体" w:hint="eastAsia"/>
          <w:sz w:val="24"/>
          <w:szCs w:val="24"/>
        </w:rPr>
        <w:t>教师教学</w:t>
      </w:r>
      <w:r w:rsidRPr="00446842">
        <w:rPr>
          <w:rFonts w:ascii="宋体" w:eastAsia="宋体" w:hAnsi="宋体" w:hint="eastAsia"/>
          <w:sz w:val="24"/>
          <w:szCs w:val="24"/>
        </w:rPr>
        <w:t>展示活动。具体事项通知如下：</w:t>
      </w:r>
    </w:p>
    <w:p w14:paraId="37162B6A" w14:textId="1F016D83" w:rsidR="00C43A3D" w:rsidRDefault="00C43A3D" w:rsidP="00446842">
      <w:pPr>
        <w:spacing w:line="160" w:lineRule="exact"/>
        <w:contextualSpacing/>
        <w:rPr>
          <w:rFonts w:ascii="宋体" w:eastAsia="宋体" w:hAnsi="宋体"/>
          <w:sz w:val="24"/>
          <w:szCs w:val="24"/>
        </w:rPr>
      </w:pPr>
    </w:p>
    <w:p w14:paraId="073510F5" w14:textId="00401450" w:rsidR="00113647" w:rsidRDefault="00D827AA" w:rsidP="00D827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AF5E72">
        <w:rPr>
          <w:rFonts w:ascii="黑体" w:eastAsia="黑体" w:hAnsi="黑体" w:hint="eastAsia"/>
          <w:b/>
          <w:sz w:val="24"/>
          <w:szCs w:val="24"/>
        </w:rPr>
        <w:t>一</w:t>
      </w:r>
      <w:r w:rsidR="000A0E5F" w:rsidRPr="00AF5E72">
        <w:rPr>
          <w:rFonts w:ascii="黑体" w:eastAsia="黑体" w:hAnsi="黑体" w:hint="eastAsia"/>
          <w:b/>
          <w:sz w:val="24"/>
          <w:szCs w:val="24"/>
        </w:rPr>
        <w:t>、</w:t>
      </w:r>
      <w:r w:rsidR="00113647">
        <w:rPr>
          <w:rFonts w:ascii="黑体" w:eastAsia="黑体" w:hAnsi="黑体" w:hint="eastAsia"/>
          <w:b/>
          <w:sz w:val="24"/>
          <w:szCs w:val="24"/>
        </w:rPr>
        <w:t>参与对象</w:t>
      </w:r>
    </w:p>
    <w:p w14:paraId="23F113B2" w14:textId="5EA76189" w:rsidR="00113647" w:rsidRDefault="00113647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630BE">
        <w:rPr>
          <w:rFonts w:ascii="宋体" w:eastAsia="宋体" w:hAnsi="宋体" w:hint="eastAsia"/>
          <w:sz w:val="24"/>
          <w:szCs w:val="24"/>
        </w:rPr>
        <w:t>35周岁及以下专任教师</w:t>
      </w:r>
    </w:p>
    <w:p w14:paraId="02DB3107" w14:textId="1C1A87A3" w:rsidR="00113647" w:rsidRDefault="00113647" w:rsidP="00D827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二、展示要求</w:t>
      </w:r>
    </w:p>
    <w:p w14:paraId="1D01D14A" w14:textId="77777777" w:rsidR="008C2198" w:rsidRDefault="008C2198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（一）选课要求</w:t>
      </w:r>
    </w:p>
    <w:p w14:paraId="40D2355B" w14:textId="6EDC14AA" w:rsidR="00113647" w:rsidRPr="00113647" w:rsidRDefault="00113647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根据学校</w:t>
      </w:r>
      <w:r w:rsidR="008B3251"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四教融通</w:t>
      </w:r>
      <w:r w:rsidR="008B3251">
        <w:rPr>
          <w:rFonts w:ascii="宋体" w:eastAsia="宋体" w:hAnsi="宋体" w:hint="eastAsia"/>
          <w:sz w:val="24"/>
          <w:szCs w:val="24"/>
        </w:rPr>
        <w:t>，协同发展”</w:t>
      </w:r>
      <w:r w:rsidR="00D5630F">
        <w:rPr>
          <w:rFonts w:ascii="宋体" w:eastAsia="宋体" w:hAnsi="宋体" w:hint="eastAsia"/>
          <w:sz w:val="24"/>
          <w:szCs w:val="24"/>
        </w:rPr>
        <w:t>的工作要求，鼓励教师积极参与社区（老年）教育教学实践和展示。</w:t>
      </w:r>
    </w:p>
    <w:p w14:paraId="355C7143" w14:textId="77777777" w:rsidR="008C2198" w:rsidRDefault="008C2198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（二）展示形式</w:t>
      </w:r>
    </w:p>
    <w:p w14:paraId="04AFE89F" w14:textId="3B9E69B0" w:rsidR="00113647" w:rsidRPr="00113647" w:rsidRDefault="00113647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社区（老年）教育课程展示以4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分钟课堂教学形式为主，学历教育课程展示以2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分钟说课+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分钟反思形式为主</w:t>
      </w:r>
      <w:r w:rsidR="00D5630F">
        <w:rPr>
          <w:rFonts w:ascii="宋体" w:eastAsia="宋体" w:hAnsi="宋体" w:hint="eastAsia"/>
          <w:sz w:val="24"/>
          <w:szCs w:val="24"/>
        </w:rPr>
        <w:t>。</w:t>
      </w:r>
    </w:p>
    <w:p w14:paraId="6799D54B" w14:textId="0E11C5CF" w:rsidR="008C2198" w:rsidRDefault="008C2198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（三）教案</w:t>
      </w:r>
      <w:r w:rsidR="00EE38A7">
        <w:rPr>
          <w:rFonts w:ascii="宋体" w:eastAsia="宋体" w:hAnsi="宋体" w:hint="eastAsia"/>
          <w:sz w:val="24"/>
          <w:szCs w:val="24"/>
        </w:rPr>
        <w:t>要求</w:t>
      </w:r>
    </w:p>
    <w:p w14:paraId="0C2D4DF6" w14:textId="181B2652" w:rsidR="00A87E6E" w:rsidRPr="001D3369" w:rsidRDefault="008C2198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113647">
        <w:rPr>
          <w:rFonts w:ascii="宋体" w:eastAsia="宋体" w:hAnsi="宋体" w:hint="eastAsia"/>
          <w:sz w:val="24"/>
          <w:szCs w:val="24"/>
        </w:rPr>
        <w:t>课堂教学</w:t>
      </w:r>
      <w:r>
        <w:rPr>
          <w:rFonts w:ascii="宋体" w:eastAsia="宋体" w:hAnsi="宋体" w:hint="eastAsia"/>
          <w:sz w:val="24"/>
          <w:szCs w:val="24"/>
        </w:rPr>
        <w:t>：</w:t>
      </w:r>
      <w:r w:rsidR="00684528">
        <w:rPr>
          <w:rFonts w:ascii="宋体" w:eastAsia="宋体" w:hAnsi="宋体"/>
          <w:sz w:val="24"/>
          <w:szCs w:val="24"/>
        </w:rPr>
        <w:t>应注重教学</w:t>
      </w:r>
      <w:r w:rsidR="008B3251">
        <w:rPr>
          <w:rFonts w:ascii="宋体" w:eastAsia="宋体" w:hAnsi="宋体" w:hint="eastAsia"/>
          <w:sz w:val="24"/>
          <w:szCs w:val="24"/>
        </w:rPr>
        <w:t>过程</w:t>
      </w:r>
      <w:r w:rsidR="00684528">
        <w:rPr>
          <w:rFonts w:ascii="宋体" w:eastAsia="宋体" w:hAnsi="宋体"/>
          <w:sz w:val="24"/>
          <w:szCs w:val="24"/>
        </w:rPr>
        <w:t>的</w:t>
      </w:r>
      <w:r w:rsidR="008B3251">
        <w:rPr>
          <w:rFonts w:ascii="宋体" w:eastAsia="宋体" w:hAnsi="宋体" w:hint="eastAsia"/>
          <w:sz w:val="24"/>
          <w:szCs w:val="24"/>
        </w:rPr>
        <w:t>规范性</w:t>
      </w:r>
      <w:r w:rsidR="00684528">
        <w:rPr>
          <w:rFonts w:ascii="宋体" w:eastAsia="宋体" w:hAnsi="宋体"/>
          <w:sz w:val="24"/>
          <w:szCs w:val="24"/>
        </w:rPr>
        <w:t>与教学</w:t>
      </w:r>
      <w:r w:rsidR="008B3251">
        <w:rPr>
          <w:rFonts w:ascii="宋体" w:eastAsia="宋体" w:hAnsi="宋体" w:hint="eastAsia"/>
          <w:sz w:val="24"/>
          <w:szCs w:val="24"/>
        </w:rPr>
        <w:t>环节的合理性</w:t>
      </w:r>
      <w:r w:rsidR="00684528">
        <w:rPr>
          <w:rFonts w:ascii="宋体" w:eastAsia="宋体" w:hAnsi="宋体" w:hint="eastAsia"/>
          <w:sz w:val="24"/>
          <w:szCs w:val="24"/>
        </w:rPr>
        <w:t>，</w:t>
      </w:r>
      <w:r w:rsidR="008B3251">
        <w:rPr>
          <w:rFonts w:ascii="宋体" w:eastAsia="宋体" w:hAnsi="宋体" w:hint="eastAsia"/>
          <w:sz w:val="24"/>
          <w:szCs w:val="24"/>
        </w:rPr>
        <w:t>坚持</w:t>
      </w:r>
      <w:r w:rsidR="00A87E6E" w:rsidRPr="00684528">
        <w:rPr>
          <w:rFonts w:ascii="宋体" w:eastAsia="宋体" w:hAnsi="宋体"/>
          <w:sz w:val="24"/>
          <w:szCs w:val="24"/>
        </w:rPr>
        <w:t>以</w:t>
      </w:r>
      <w:r w:rsidR="008B3251">
        <w:rPr>
          <w:rFonts w:ascii="宋体" w:eastAsia="宋体" w:hAnsi="宋体" w:hint="eastAsia"/>
          <w:sz w:val="24"/>
          <w:szCs w:val="24"/>
        </w:rPr>
        <w:t>科学的</w:t>
      </w:r>
      <w:r w:rsidR="00A87E6E" w:rsidRPr="00684528">
        <w:rPr>
          <w:rFonts w:ascii="宋体" w:eastAsia="宋体" w:hAnsi="宋体"/>
          <w:sz w:val="24"/>
          <w:szCs w:val="24"/>
        </w:rPr>
        <w:t>教学目标为</w:t>
      </w:r>
      <w:r w:rsidR="008B3251">
        <w:rPr>
          <w:rFonts w:ascii="宋体" w:eastAsia="宋体" w:hAnsi="宋体" w:hint="eastAsia"/>
          <w:sz w:val="24"/>
          <w:szCs w:val="24"/>
        </w:rPr>
        <w:t>引导</w:t>
      </w:r>
      <w:r w:rsidR="008B3251">
        <w:rPr>
          <w:rFonts w:ascii="宋体" w:eastAsia="宋体" w:hAnsi="宋体"/>
          <w:sz w:val="24"/>
          <w:szCs w:val="24"/>
        </w:rPr>
        <w:t>，</w:t>
      </w:r>
      <w:proofErr w:type="gramStart"/>
      <w:r w:rsidR="008B3251">
        <w:rPr>
          <w:rFonts w:ascii="宋体" w:eastAsia="宋体" w:hAnsi="宋体" w:hint="eastAsia"/>
          <w:sz w:val="24"/>
          <w:szCs w:val="24"/>
        </w:rPr>
        <w:t>通过数智赋能</w:t>
      </w:r>
      <w:proofErr w:type="gramEnd"/>
      <w:r w:rsidR="008B3251">
        <w:rPr>
          <w:rFonts w:ascii="宋体" w:eastAsia="宋体" w:hAnsi="宋体" w:hint="eastAsia"/>
          <w:sz w:val="24"/>
          <w:szCs w:val="24"/>
        </w:rPr>
        <w:t>实现知识结构、技能培育与</w:t>
      </w:r>
      <w:proofErr w:type="gramStart"/>
      <w:r w:rsidR="008B3251">
        <w:rPr>
          <w:rFonts w:ascii="宋体" w:eastAsia="宋体" w:hAnsi="宋体" w:hint="eastAsia"/>
          <w:sz w:val="24"/>
          <w:szCs w:val="24"/>
        </w:rPr>
        <w:t>课程思政紧密</w:t>
      </w:r>
      <w:proofErr w:type="gramEnd"/>
      <w:r w:rsidR="008B3251">
        <w:rPr>
          <w:rFonts w:ascii="宋体" w:eastAsia="宋体" w:hAnsi="宋体" w:hint="eastAsia"/>
          <w:sz w:val="24"/>
          <w:szCs w:val="24"/>
        </w:rPr>
        <w:t>结合，确</w:t>
      </w:r>
      <w:r w:rsidR="00A87E6E" w:rsidRPr="00684528">
        <w:rPr>
          <w:rFonts w:ascii="宋体" w:eastAsia="宋体" w:hAnsi="宋体"/>
          <w:sz w:val="24"/>
          <w:szCs w:val="24"/>
        </w:rPr>
        <w:t>保课堂</w:t>
      </w:r>
      <w:r w:rsidR="008B3251">
        <w:rPr>
          <w:rFonts w:ascii="宋体" w:eastAsia="宋体" w:hAnsi="宋体" w:hint="eastAsia"/>
          <w:sz w:val="24"/>
          <w:szCs w:val="24"/>
        </w:rPr>
        <w:t>教学的完整性、有效性与创新性，高质量</w:t>
      </w:r>
      <w:r w:rsidR="008B3251">
        <w:rPr>
          <w:rFonts w:ascii="宋体" w:eastAsia="宋体" w:hAnsi="宋体"/>
          <w:sz w:val="24"/>
          <w:szCs w:val="24"/>
        </w:rPr>
        <w:t>完成</w:t>
      </w:r>
      <w:r w:rsidR="008B3251">
        <w:rPr>
          <w:rFonts w:ascii="宋体" w:eastAsia="宋体" w:hAnsi="宋体" w:hint="eastAsia"/>
          <w:sz w:val="24"/>
          <w:szCs w:val="24"/>
        </w:rPr>
        <w:t>育人</w:t>
      </w:r>
      <w:r w:rsidR="00A87E6E" w:rsidRPr="00684528">
        <w:rPr>
          <w:rFonts w:ascii="宋体" w:eastAsia="宋体" w:hAnsi="宋体"/>
          <w:sz w:val="24"/>
          <w:szCs w:val="24"/>
        </w:rPr>
        <w:t>目标</w:t>
      </w:r>
      <w:r w:rsidR="00D5630F">
        <w:rPr>
          <w:rFonts w:ascii="宋体" w:eastAsia="宋体" w:hAnsi="宋体" w:hint="eastAsia"/>
          <w:sz w:val="24"/>
          <w:szCs w:val="24"/>
        </w:rPr>
        <w:t>。</w:t>
      </w:r>
    </w:p>
    <w:p w14:paraId="154ADA81" w14:textId="16566EE7" w:rsidR="00684528" w:rsidRDefault="008C2198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113647">
        <w:rPr>
          <w:rFonts w:ascii="宋体" w:eastAsia="宋体" w:hAnsi="宋体" w:hint="eastAsia"/>
          <w:sz w:val="24"/>
          <w:szCs w:val="24"/>
        </w:rPr>
        <w:t>说课展示</w:t>
      </w:r>
      <w:r>
        <w:rPr>
          <w:rFonts w:ascii="宋体" w:eastAsia="宋体" w:hAnsi="宋体" w:hint="eastAsia"/>
          <w:sz w:val="24"/>
          <w:szCs w:val="24"/>
        </w:rPr>
        <w:t>：</w:t>
      </w:r>
      <w:r w:rsidR="00684528">
        <w:rPr>
          <w:rFonts w:ascii="宋体" w:eastAsia="宋体" w:hAnsi="宋体"/>
          <w:sz w:val="24"/>
          <w:szCs w:val="24"/>
        </w:rPr>
        <w:t>应</w:t>
      </w:r>
      <w:r w:rsidR="00684528" w:rsidRPr="00684528">
        <w:rPr>
          <w:rFonts w:ascii="宋体" w:eastAsia="宋体" w:hAnsi="宋体"/>
          <w:sz w:val="24"/>
          <w:szCs w:val="24"/>
        </w:rPr>
        <w:t>全面、深入阐述对</w:t>
      </w:r>
      <w:r>
        <w:rPr>
          <w:rFonts w:ascii="宋体" w:eastAsia="宋体" w:hAnsi="宋体" w:hint="eastAsia"/>
          <w:sz w:val="24"/>
          <w:szCs w:val="24"/>
        </w:rPr>
        <w:t>教学目标的分解、</w:t>
      </w:r>
      <w:r w:rsidR="00684528" w:rsidRPr="00684528">
        <w:rPr>
          <w:rFonts w:ascii="宋体" w:eastAsia="宋体" w:hAnsi="宋体"/>
          <w:sz w:val="24"/>
          <w:szCs w:val="24"/>
        </w:rPr>
        <w:t>教学内容的</w:t>
      </w:r>
      <w:r>
        <w:rPr>
          <w:rFonts w:ascii="宋体" w:eastAsia="宋体" w:hAnsi="宋体" w:hint="eastAsia"/>
          <w:sz w:val="24"/>
          <w:szCs w:val="24"/>
        </w:rPr>
        <w:t>设计、教学过程的构建、教学效果的把控；</w:t>
      </w:r>
      <w:r w:rsidR="00684528" w:rsidRPr="00684528">
        <w:rPr>
          <w:rFonts w:ascii="宋体" w:eastAsia="宋体" w:hAnsi="宋体"/>
          <w:sz w:val="24"/>
          <w:szCs w:val="24"/>
        </w:rPr>
        <w:t>结合课程</w:t>
      </w:r>
      <w:r>
        <w:rPr>
          <w:rFonts w:ascii="宋体" w:eastAsia="宋体" w:hAnsi="宋体" w:hint="eastAsia"/>
          <w:sz w:val="24"/>
          <w:szCs w:val="24"/>
        </w:rPr>
        <w:t>内容</w:t>
      </w:r>
      <w:r>
        <w:rPr>
          <w:rFonts w:ascii="宋体" w:eastAsia="宋体" w:hAnsi="宋体"/>
          <w:sz w:val="24"/>
          <w:szCs w:val="24"/>
        </w:rPr>
        <w:t>与学生特点</w:t>
      </w:r>
      <w:r w:rsidR="00684528" w:rsidRPr="00684528">
        <w:rPr>
          <w:rFonts w:ascii="宋体" w:eastAsia="宋体" w:hAnsi="宋体"/>
          <w:sz w:val="24"/>
          <w:szCs w:val="24"/>
        </w:rPr>
        <w:t>着重强化“说教材、说学生、说教法与学法、说教学过程”</w:t>
      </w:r>
      <w:r>
        <w:rPr>
          <w:rFonts w:ascii="宋体" w:eastAsia="宋体" w:hAnsi="宋体" w:hint="eastAsia"/>
          <w:sz w:val="24"/>
          <w:szCs w:val="24"/>
        </w:rPr>
        <w:t>等</w:t>
      </w:r>
      <w:r w:rsidR="00684528">
        <w:rPr>
          <w:rFonts w:ascii="宋体" w:eastAsia="宋体" w:hAnsi="宋体"/>
          <w:sz w:val="24"/>
          <w:szCs w:val="24"/>
        </w:rPr>
        <w:t>关键环节</w:t>
      </w:r>
      <w:r w:rsidR="00684528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确保</w:t>
      </w:r>
      <w:r w:rsidR="00684528" w:rsidRPr="00684528">
        <w:rPr>
          <w:rFonts w:ascii="宋体" w:eastAsia="宋体" w:hAnsi="宋体"/>
          <w:sz w:val="24"/>
          <w:szCs w:val="24"/>
        </w:rPr>
        <w:t>说课过程逻辑严谨、条理清晰、内容充实，充分展示教师对教学活动的深入思考与</w:t>
      </w:r>
      <w:r>
        <w:rPr>
          <w:rFonts w:ascii="宋体" w:eastAsia="宋体" w:hAnsi="宋体" w:hint="eastAsia"/>
          <w:sz w:val="24"/>
          <w:szCs w:val="24"/>
        </w:rPr>
        <w:t>全面</w:t>
      </w:r>
      <w:r w:rsidR="00D5630F">
        <w:rPr>
          <w:rFonts w:ascii="宋体" w:eastAsia="宋体" w:hAnsi="宋体"/>
          <w:sz w:val="24"/>
          <w:szCs w:val="24"/>
        </w:rPr>
        <w:t>把握</w:t>
      </w:r>
      <w:r w:rsidR="00D5630F">
        <w:rPr>
          <w:rFonts w:ascii="宋体" w:eastAsia="宋体" w:hAnsi="宋体" w:hint="eastAsia"/>
          <w:sz w:val="24"/>
          <w:szCs w:val="24"/>
        </w:rPr>
        <w:t>。</w:t>
      </w:r>
    </w:p>
    <w:p w14:paraId="0E1CC900" w14:textId="4E963D6C" w:rsidR="00210D86" w:rsidRPr="00684528" w:rsidRDefault="00EE38A7" w:rsidP="00684528">
      <w:pPr>
        <w:wordWrap w:val="0"/>
        <w:topLinePunct/>
        <w:spacing w:line="360" w:lineRule="auto"/>
        <w:ind w:firstLineChars="200" w:firstLine="480"/>
        <w:rPr>
          <w:rFonts w:ascii="华文仿宋" w:eastAsia="华文仿宋" w:hAnsi="华文仿宋"/>
          <w:sz w:val="30"/>
          <w:szCs w:val="30"/>
        </w:rPr>
      </w:pPr>
      <w:r>
        <w:rPr>
          <w:rFonts w:ascii="宋体" w:eastAsia="宋体" w:hAnsi="宋体"/>
          <w:sz w:val="24"/>
          <w:szCs w:val="24"/>
        </w:rPr>
        <w:t>3</w:t>
      </w:r>
      <w:r w:rsidR="00113647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材料提交：</w:t>
      </w:r>
      <w:r w:rsidR="00210D86">
        <w:rPr>
          <w:rFonts w:ascii="宋体" w:eastAsia="宋体" w:hAnsi="宋体" w:hint="eastAsia"/>
          <w:sz w:val="24"/>
          <w:szCs w:val="24"/>
        </w:rPr>
        <w:t>课堂教学展示的教师需</w:t>
      </w:r>
      <w:r w:rsidR="00113647">
        <w:rPr>
          <w:rFonts w:ascii="宋体" w:eastAsia="宋体" w:hAnsi="宋体" w:hint="eastAsia"/>
          <w:sz w:val="24"/>
          <w:szCs w:val="24"/>
        </w:rPr>
        <w:t>提交</w:t>
      </w:r>
      <w:r w:rsidR="00054C6A">
        <w:rPr>
          <w:rFonts w:ascii="宋体" w:eastAsia="宋体" w:hAnsi="宋体" w:hint="eastAsia"/>
          <w:sz w:val="24"/>
          <w:szCs w:val="24"/>
        </w:rPr>
        <w:t>教学设计表</w:t>
      </w:r>
      <w:r w:rsidR="00684528">
        <w:rPr>
          <w:rFonts w:ascii="宋体" w:eastAsia="宋体" w:hAnsi="宋体" w:hint="eastAsia"/>
          <w:sz w:val="24"/>
          <w:szCs w:val="24"/>
        </w:rPr>
        <w:t>（见附件</w:t>
      </w:r>
      <w:r w:rsidR="00684528">
        <w:rPr>
          <w:rFonts w:ascii="宋体" w:eastAsia="宋体" w:hAnsi="宋体"/>
          <w:sz w:val="24"/>
          <w:szCs w:val="24"/>
        </w:rPr>
        <w:t>1</w:t>
      </w:r>
      <w:r w:rsidR="00684528">
        <w:rPr>
          <w:rFonts w:ascii="宋体" w:eastAsia="宋体" w:hAnsi="宋体" w:hint="eastAsia"/>
          <w:sz w:val="24"/>
          <w:szCs w:val="24"/>
        </w:rPr>
        <w:t>）</w:t>
      </w:r>
      <w:r w:rsidR="00054C6A">
        <w:rPr>
          <w:rFonts w:ascii="宋体" w:eastAsia="宋体" w:hAnsi="宋体" w:hint="eastAsia"/>
          <w:sz w:val="24"/>
          <w:szCs w:val="24"/>
        </w:rPr>
        <w:t>以及所授章节</w:t>
      </w:r>
      <w:proofErr w:type="spellStart"/>
      <w:r w:rsidR="00054C6A">
        <w:rPr>
          <w:rFonts w:ascii="宋体" w:eastAsia="宋体" w:hAnsi="宋体" w:hint="eastAsia"/>
          <w:sz w:val="24"/>
          <w:szCs w:val="24"/>
        </w:rPr>
        <w:t>ppt</w:t>
      </w:r>
      <w:proofErr w:type="spellEnd"/>
      <w:r w:rsidR="00210D86">
        <w:rPr>
          <w:rFonts w:ascii="宋体" w:eastAsia="宋体" w:hAnsi="宋体" w:hint="eastAsia"/>
          <w:sz w:val="24"/>
          <w:szCs w:val="24"/>
        </w:rPr>
        <w:t>，说</w:t>
      </w:r>
      <w:proofErr w:type="gramStart"/>
      <w:r w:rsidR="00210D86">
        <w:rPr>
          <w:rFonts w:ascii="宋体" w:eastAsia="宋体" w:hAnsi="宋体" w:hint="eastAsia"/>
          <w:sz w:val="24"/>
          <w:szCs w:val="24"/>
        </w:rPr>
        <w:t>课展示</w:t>
      </w:r>
      <w:proofErr w:type="gramEnd"/>
      <w:r w:rsidR="00684528">
        <w:rPr>
          <w:rFonts w:ascii="宋体" w:eastAsia="宋体" w:hAnsi="宋体" w:hint="eastAsia"/>
          <w:sz w:val="24"/>
          <w:szCs w:val="24"/>
        </w:rPr>
        <w:t>的教师</w:t>
      </w:r>
      <w:r w:rsidR="00210D86">
        <w:rPr>
          <w:rFonts w:ascii="宋体" w:eastAsia="宋体" w:hAnsi="宋体" w:hint="eastAsia"/>
          <w:sz w:val="24"/>
          <w:szCs w:val="24"/>
        </w:rPr>
        <w:t>需提交</w:t>
      </w:r>
      <w:r w:rsidR="00054C6A">
        <w:rPr>
          <w:rFonts w:ascii="宋体" w:eastAsia="宋体" w:hAnsi="宋体" w:hint="eastAsia"/>
          <w:sz w:val="24"/>
          <w:szCs w:val="24"/>
        </w:rPr>
        <w:t>教学设计表</w:t>
      </w:r>
      <w:r w:rsidR="00684528">
        <w:rPr>
          <w:rFonts w:ascii="宋体" w:eastAsia="宋体" w:hAnsi="宋体" w:hint="eastAsia"/>
          <w:sz w:val="24"/>
          <w:szCs w:val="24"/>
        </w:rPr>
        <w:t>（见附件</w:t>
      </w:r>
      <w:r w:rsidR="00684528">
        <w:rPr>
          <w:rFonts w:ascii="宋体" w:eastAsia="宋体" w:hAnsi="宋体"/>
          <w:sz w:val="24"/>
          <w:szCs w:val="24"/>
        </w:rPr>
        <w:t>2</w:t>
      </w:r>
      <w:r w:rsidR="00684528">
        <w:rPr>
          <w:rFonts w:ascii="宋体" w:eastAsia="宋体" w:hAnsi="宋体" w:hint="eastAsia"/>
          <w:sz w:val="24"/>
          <w:szCs w:val="24"/>
        </w:rPr>
        <w:t>）</w:t>
      </w:r>
      <w:r w:rsidR="00054C6A">
        <w:rPr>
          <w:rFonts w:ascii="宋体" w:eastAsia="宋体" w:hAnsi="宋体" w:hint="eastAsia"/>
          <w:sz w:val="24"/>
          <w:szCs w:val="24"/>
        </w:rPr>
        <w:t>以及说</w:t>
      </w:r>
      <w:proofErr w:type="gramStart"/>
      <w:r w:rsidR="00054C6A">
        <w:rPr>
          <w:rFonts w:ascii="宋体" w:eastAsia="宋体" w:hAnsi="宋体" w:hint="eastAsia"/>
          <w:sz w:val="24"/>
          <w:szCs w:val="24"/>
        </w:rPr>
        <w:t>课展示</w:t>
      </w:r>
      <w:proofErr w:type="spellStart"/>
      <w:proofErr w:type="gramEnd"/>
      <w:r w:rsidR="00054C6A">
        <w:rPr>
          <w:rFonts w:ascii="宋体" w:eastAsia="宋体" w:hAnsi="宋体" w:hint="eastAsia"/>
          <w:sz w:val="24"/>
          <w:szCs w:val="24"/>
        </w:rPr>
        <w:t>ppt</w:t>
      </w:r>
      <w:proofErr w:type="spellEnd"/>
      <w:r w:rsidR="00D5630F">
        <w:rPr>
          <w:rFonts w:ascii="宋体" w:eastAsia="宋体" w:hAnsi="宋体" w:hint="eastAsia"/>
          <w:sz w:val="24"/>
          <w:szCs w:val="24"/>
        </w:rPr>
        <w:t>。</w:t>
      </w:r>
    </w:p>
    <w:p w14:paraId="11C1DDBE" w14:textId="54D0E322" w:rsidR="00544165" w:rsidRPr="00AF5E72" w:rsidRDefault="00210D86" w:rsidP="00D827AA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</w:t>
      </w:r>
      <w:r w:rsidR="00544165" w:rsidRPr="00AF5E72">
        <w:rPr>
          <w:rFonts w:ascii="黑体" w:eastAsia="黑体" w:hAnsi="黑体" w:hint="eastAsia"/>
          <w:b/>
          <w:sz w:val="24"/>
          <w:szCs w:val="24"/>
        </w:rPr>
        <w:t>时间安排</w:t>
      </w:r>
    </w:p>
    <w:p w14:paraId="725196E6" w14:textId="0936A05E" w:rsidR="00210D86" w:rsidRPr="00615688" w:rsidRDefault="00210D86" w:rsidP="00684528">
      <w:pPr>
        <w:wordWrap w:val="0"/>
        <w:topLinePunct/>
        <w:spacing w:line="360" w:lineRule="auto"/>
        <w:ind w:firstLineChars="200" w:firstLine="480"/>
        <w:rPr>
          <w:rFonts w:ascii="华文仿宋" w:eastAsia="华文仿宋" w:hAnsi="华文仿宋" w:cs="仿宋"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hyperlink r:id="rId8" w:history="1">
        <w:r w:rsidR="00A751F9" w:rsidRPr="00A751F9">
          <w:rPr>
            <w:rStyle w:val="af3"/>
            <w:rFonts w:ascii="宋体" w:eastAsia="宋体" w:hAnsi="宋体" w:hint="eastAsia"/>
            <w:color w:val="auto"/>
            <w:sz w:val="24"/>
            <w:szCs w:val="24"/>
            <w:u w:val="none"/>
          </w:rPr>
          <w:t>请所有参加展示的教师于4月2</w:t>
        </w:r>
        <w:r w:rsidR="00A751F9" w:rsidRPr="00A751F9">
          <w:rPr>
            <w:rStyle w:val="af3"/>
            <w:rFonts w:ascii="宋体" w:eastAsia="宋体" w:hAnsi="宋体"/>
            <w:color w:val="auto"/>
            <w:sz w:val="24"/>
            <w:szCs w:val="24"/>
            <w:u w:val="none"/>
          </w:rPr>
          <w:t>4日前</w:t>
        </w:r>
        <w:r w:rsidR="001D3369">
          <w:rPr>
            <w:rStyle w:val="af3"/>
            <w:rFonts w:ascii="宋体" w:eastAsia="宋体" w:hAnsi="宋体" w:hint="eastAsia"/>
            <w:color w:val="auto"/>
            <w:sz w:val="24"/>
            <w:szCs w:val="24"/>
            <w:u w:val="none"/>
          </w:rPr>
          <w:t>将教学设计表以及ppt的</w:t>
        </w:r>
        <w:r w:rsidR="00A751F9" w:rsidRPr="00A751F9">
          <w:rPr>
            <w:rStyle w:val="af3"/>
            <w:rFonts w:ascii="宋体" w:eastAsia="宋体" w:hAnsi="宋体" w:hint="eastAsia"/>
            <w:color w:val="auto"/>
            <w:sz w:val="24"/>
            <w:szCs w:val="24"/>
            <w:u w:val="none"/>
          </w:rPr>
          <w:t>电子版发至p</w:t>
        </w:r>
        <w:r w:rsidR="00A751F9" w:rsidRPr="00A751F9">
          <w:rPr>
            <w:rStyle w:val="af3"/>
            <w:rFonts w:ascii="宋体" w:eastAsia="宋体" w:hAnsi="宋体"/>
            <w:color w:val="auto"/>
            <w:sz w:val="24"/>
            <w:szCs w:val="24"/>
            <w:u w:val="none"/>
          </w:rPr>
          <w:t>tydjsdw@163.com</w:t>
        </w:r>
      </w:hyperlink>
      <w:r w:rsidR="00684528">
        <w:rPr>
          <w:rFonts w:ascii="宋体" w:eastAsia="宋体" w:hAnsi="宋体" w:hint="eastAsia"/>
          <w:sz w:val="24"/>
          <w:szCs w:val="24"/>
        </w:rPr>
        <w:t>，</w:t>
      </w:r>
      <w:r w:rsidR="001D3369">
        <w:rPr>
          <w:rFonts w:ascii="宋体" w:eastAsia="宋体" w:hAnsi="宋体" w:hint="eastAsia"/>
          <w:sz w:val="24"/>
          <w:szCs w:val="24"/>
        </w:rPr>
        <w:t>并提交3份</w:t>
      </w:r>
      <w:r w:rsidR="00684528">
        <w:rPr>
          <w:rFonts w:ascii="宋体" w:eastAsia="宋体" w:hAnsi="宋体" w:hint="eastAsia"/>
          <w:sz w:val="24"/>
          <w:szCs w:val="24"/>
        </w:rPr>
        <w:t>纸质教学设计表</w:t>
      </w:r>
      <w:r w:rsidR="00A751F9">
        <w:rPr>
          <w:rFonts w:ascii="宋体" w:eastAsia="宋体" w:hAnsi="宋体" w:hint="eastAsia"/>
          <w:sz w:val="24"/>
          <w:szCs w:val="24"/>
        </w:rPr>
        <w:t>至发展研究部陆老师</w:t>
      </w:r>
      <w:r w:rsidR="00D5630F">
        <w:rPr>
          <w:rFonts w:ascii="宋体" w:eastAsia="宋体" w:hAnsi="宋体" w:hint="eastAsia"/>
          <w:sz w:val="24"/>
          <w:szCs w:val="24"/>
        </w:rPr>
        <w:t>。</w:t>
      </w:r>
    </w:p>
    <w:p w14:paraId="55F0AF2B" w14:textId="4405099A" w:rsidR="00210D86" w:rsidRDefault="00210D86" w:rsidP="0068452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、学校初定于5月</w:t>
      </w:r>
      <w:r w:rsidR="00EE38A7">
        <w:rPr>
          <w:rFonts w:ascii="宋体" w:eastAsia="宋体" w:hAnsi="宋体" w:hint="eastAsia"/>
          <w:sz w:val="24"/>
          <w:szCs w:val="24"/>
        </w:rPr>
        <w:t>中旬</w:t>
      </w:r>
      <w:r>
        <w:rPr>
          <w:rFonts w:ascii="宋体" w:eastAsia="宋体" w:hAnsi="宋体" w:hint="eastAsia"/>
          <w:sz w:val="24"/>
          <w:szCs w:val="24"/>
        </w:rPr>
        <w:t>进行教学展示评比</w:t>
      </w:r>
      <w:r w:rsidR="00D5630F">
        <w:rPr>
          <w:rFonts w:ascii="宋体" w:eastAsia="宋体" w:hAnsi="宋体" w:hint="eastAsia"/>
          <w:sz w:val="24"/>
          <w:szCs w:val="24"/>
        </w:rPr>
        <w:t>。</w:t>
      </w:r>
    </w:p>
    <w:p w14:paraId="6E7B6339" w14:textId="58E4012A" w:rsidR="00210D86" w:rsidRPr="00210D86" w:rsidRDefault="00210D86" w:rsidP="00210D86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四</w:t>
      </w:r>
      <w:r w:rsidRPr="00AF5E72">
        <w:rPr>
          <w:rFonts w:ascii="黑体" w:eastAsia="黑体" w:hAnsi="黑体" w:hint="eastAsia"/>
          <w:b/>
          <w:sz w:val="24"/>
          <w:szCs w:val="24"/>
        </w:rPr>
        <w:t>、</w:t>
      </w:r>
      <w:r>
        <w:rPr>
          <w:rFonts w:ascii="黑体" w:eastAsia="黑体" w:hAnsi="黑体" w:hint="eastAsia"/>
          <w:b/>
          <w:sz w:val="24"/>
          <w:szCs w:val="24"/>
        </w:rPr>
        <w:t>评比</w:t>
      </w:r>
      <w:r w:rsidR="00E9643B">
        <w:rPr>
          <w:rFonts w:ascii="黑体" w:eastAsia="黑体" w:hAnsi="黑体" w:hint="eastAsia"/>
          <w:b/>
          <w:sz w:val="24"/>
          <w:szCs w:val="24"/>
        </w:rPr>
        <w:t>表彰</w:t>
      </w:r>
    </w:p>
    <w:p w14:paraId="0E9A624B" w14:textId="1930F08E" w:rsidR="00210D86" w:rsidRPr="004C2FE1" w:rsidRDefault="00210D86" w:rsidP="00210D86">
      <w:pPr>
        <w:spacing w:line="360" w:lineRule="auto"/>
        <w:contextualSpacing/>
        <w:rPr>
          <w:rFonts w:ascii="宋体" w:eastAsia="宋体" w:hAnsi="宋体"/>
          <w:sz w:val="24"/>
          <w:szCs w:val="24"/>
        </w:rPr>
      </w:pPr>
      <w:r w:rsidRPr="004C2FE1">
        <w:rPr>
          <w:rFonts w:ascii="宋体" w:eastAsia="宋体" w:hAnsi="宋体" w:hint="eastAsia"/>
          <w:sz w:val="24"/>
          <w:szCs w:val="24"/>
        </w:rPr>
        <w:lastRenderedPageBreak/>
        <w:t xml:space="preserve">   </w:t>
      </w:r>
      <w:r>
        <w:rPr>
          <w:rFonts w:ascii="宋体" w:eastAsia="宋体" w:hAnsi="宋体" w:hint="eastAsia"/>
          <w:sz w:val="24"/>
          <w:szCs w:val="24"/>
        </w:rPr>
        <w:t xml:space="preserve">   青年教师教学展示</w:t>
      </w:r>
      <w:r w:rsidR="00E71DC9">
        <w:rPr>
          <w:rFonts w:ascii="宋体" w:eastAsia="宋体" w:hAnsi="宋体" w:hint="eastAsia"/>
          <w:sz w:val="24"/>
          <w:szCs w:val="24"/>
        </w:rPr>
        <w:t>评比活动</w:t>
      </w:r>
      <w:r>
        <w:rPr>
          <w:rFonts w:ascii="宋体" w:eastAsia="宋体" w:hAnsi="宋体" w:hint="eastAsia"/>
          <w:sz w:val="24"/>
          <w:szCs w:val="24"/>
        </w:rPr>
        <w:t>将评选产生相关等第</w:t>
      </w:r>
      <w:r w:rsidRPr="004C2FE1">
        <w:rPr>
          <w:rFonts w:ascii="宋体" w:eastAsia="宋体" w:hAnsi="宋体" w:hint="eastAsia"/>
          <w:sz w:val="24"/>
          <w:szCs w:val="24"/>
        </w:rPr>
        <w:t>奖</w:t>
      </w:r>
      <w:r>
        <w:rPr>
          <w:rFonts w:ascii="宋体" w:eastAsia="宋体" w:hAnsi="宋体" w:hint="eastAsia"/>
          <w:sz w:val="24"/>
          <w:szCs w:val="24"/>
        </w:rPr>
        <w:t>项</w:t>
      </w:r>
      <w:r w:rsidRPr="004C2FE1">
        <w:rPr>
          <w:rFonts w:ascii="宋体" w:eastAsia="宋体" w:hAnsi="宋体" w:hint="eastAsia"/>
          <w:sz w:val="24"/>
          <w:szCs w:val="24"/>
        </w:rPr>
        <w:t>若干</w:t>
      </w:r>
      <w:r>
        <w:rPr>
          <w:rFonts w:ascii="宋体" w:eastAsia="宋体" w:hAnsi="宋体" w:hint="eastAsia"/>
          <w:sz w:val="24"/>
          <w:szCs w:val="24"/>
        </w:rPr>
        <w:t>名</w:t>
      </w:r>
    </w:p>
    <w:p w14:paraId="52CF5DAA" w14:textId="0789D86A" w:rsidR="00210D86" w:rsidRDefault="00210D86" w:rsidP="005441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400165" w14:textId="6F079AF9" w:rsidR="00A751F9" w:rsidRDefault="00A751F9" w:rsidP="005441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DA02A82" w14:textId="4B3DDAE0" w:rsidR="00AF5E72" w:rsidRDefault="00C16605" w:rsidP="00AF5E72">
      <w:pPr>
        <w:spacing w:line="480" w:lineRule="auto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  <w:bookmarkStart w:id="0" w:name="OLE_LINK9"/>
      <w:bookmarkStart w:id="1" w:name="OLE_LINK10"/>
    </w:p>
    <w:p w14:paraId="4659C730" w14:textId="77777777" w:rsidR="00A751F9" w:rsidRDefault="00C16605" w:rsidP="001C2EA5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  <w:bookmarkEnd w:id="0"/>
      <w:bookmarkEnd w:id="1"/>
      <w:r>
        <w:rPr>
          <w:rFonts w:ascii="宋体" w:eastAsia="宋体" w:hAnsi="宋体"/>
          <w:sz w:val="24"/>
          <w:szCs w:val="24"/>
        </w:rPr>
        <w:t xml:space="preserve"> </w:t>
      </w:r>
      <w:bookmarkStart w:id="2" w:name="OLE_LINK11"/>
      <w:bookmarkStart w:id="3" w:name="OLE_LINK12"/>
      <w:r w:rsidR="00A751F9" w:rsidRPr="00A751F9">
        <w:rPr>
          <w:rFonts w:ascii="宋体" w:eastAsia="宋体" w:hAnsi="宋体" w:hint="eastAsia"/>
          <w:sz w:val="24"/>
          <w:szCs w:val="24"/>
        </w:rPr>
        <w:t>普陀区业余大学青年教师社区（老年）教育课堂教学设计表</w:t>
      </w:r>
    </w:p>
    <w:p w14:paraId="01F97F2C" w14:textId="3586BE7E" w:rsidR="00AF5E72" w:rsidRDefault="00AF5E72" w:rsidP="001C2EA5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bookmarkEnd w:id="2"/>
      <w:bookmarkEnd w:id="3"/>
      <w:r w:rsidR="00A751F9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 普陀区业余大学青年教师</w:t>
      </w:r>
      <w:r w:rsidR="00A751F9">
        <w:rPr>
          <w:rFonts w:ascii="宋体" w:eastAsia="宋体" w:hAnsi="宋体" w:hint="eastAsia"/>
          <w:sz w:val="24"/>
          <w:szCs w:val="24"/>
        </w:rPr>
        <w:t>说</w:t>
      </w:r>
      <w:proofErr w:type="gramStart"/>
      <w:r w:rsidR="00A751F9">
        <w:rPr>
          <w:rFonts w:ascii="宋体" w:eastAsia="宋体" w:hAnsi="宋体" w:hint="eastAsia"/>
          <w:sz w:val="24"/>
          <w:szCs w:val="24"/>
        </w:rPr>
        <w:t>课展示</w:t>
      </w:r>
      <w:proofErr w:type="gramEnd"/>
      <w:r>
        <w:rPr>
          <w:rFonts w:ascii="宋体" w:eastAsia="宋体" w:hAnsi="宋体" w:hint="eastAsia"/>
          <w:sz w:val="24"/>
          <w:szCs w:val="24"/>
        </w:rPr>
        <w:t>教学</w:t>
      </w:r>
      <w:r w:rsidRPr="00C16605">
        <w:rPr>
          <w:rFonts w:ascii="宋体" w:eastAsia="宋体" w:hAnsi="宋体"/>
          <w:sz w:val="24"/>
          <w:szCs w:val="24"/>
        </w:rPr>
        <w:t>设计表</w:t>
      </w:r>
    </w:p>
    <w:p w14:paraId="510488F1" w14:textId="445CB47F" w:rsidR="00B341BD" w:rsidRDefault="00924B7B" w:rsidP="001C2EA5">
      <w:pPr>
        <w:spacing w:line="360" w:lineRule="auto"/>
        <w:ind w:firstLineChars="200" w:firstLine="480"/>
        <w:contextualSpacing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普陀区业余大学课堂教学评分表</w:t>
      </w:r>
    </w:p>
    <w:p w14:paraId="33854A53" w14:textId="011DC2E7" w:rsidR="00924B7B" w:rsidRPr="00B341BD" w:rsidRDefault="00924B7B" w:rsidP="001C2EA5">
      <w:pPr>
        <w:spacing w:line="360" w:lineRule="auto"/>
        <w:ind w:firstLineChars="200" w:firstLine="480"/>
        <w:contextualSpacing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普陀区业余大学说</w:t>
      </w:r>
      <w:proofErr w:type="gramStart"/>
      <w:r>
        <w:rPr>
          <w:rFonts w:ascii="宋体" w:eastAsia="宋体" w:hAnsi="宋体" w:hint="eastAsia"/>
          <w:sz w:val="24"/>
          <w:szCs w:val="24"/>
        </w:rPr>
        <w:t>课展示</w:t>
      </w:r>
      <w:proofErr w:type="gramEnd"/>
      <w:r>
        <w:rPr>
          <w:rFonts w:ascii="宋体" w:eastAsia="宋体" w:hAnsi="宋体" w:hint="eastAsia"/>
          <w:sz w:val="24"/>
          <w:szCs w:val="24"/>
        </w:rPr>
        <w:t>评分表</w:t>
      </w:r>
    </w:p>
    <w:p w14:paraId="3D72CE5E" w14:textId="06B22F0F" w:rsidR="001929CE" w:rsidRDefault="00F11FCC" w:rsidP="00AF5E72">
      <w:pPr>
        <w:spacing w:line="360" w:lineRule="auto"/>
        <w:contextualSpacing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t xml:space="preserve"> </w:t>
      </w:r>
      <w:r>
        <w:rPr>
          <w:rFonts w:ascii="宋体" w:eastAsia="宋体" w:hAnsi="宋体"/>
          <w:b/>
          <w:bCs/>
          <w:sz w:val="28"/>
          <w:szCs w:val="24"/>
        </w:rPr>
        <w:t xml:space="preserve">                                    </w:t>
      </w:r>
    </w:p>
    <w:p w14:paraId="7CC417C1" w14:textId="1BEA57EE" w:rsidR="00A751F9" w:rsidRDefault="00A751F9" w:rsidP="00AF5E72">
      <w:pPr>
        <w:spacing w:line="36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083C0BD3" w14:textId="77777777" w:rsidR="00A751F9" w:rsidRDefault="00A751F9" w:rsidP="00AF5E72">
      <w:pPr>
        <w:spacing w:line="36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172ECA8B" w14:textId="5D2E6B35" w:rsidR="00F11FCC" w:rsidRPr="00F11FCC" w:rsidRDefault="00F11FCC" w:rsidP="00F11FCC">
      <w:pPr>
        <w:spacing w:line="360" w:lineRule="auto"/>
        <w:ind w:firstLineChars="2300" w:firstLine="5520"/>
        <w:contextualSpacing/>
        <w:rPr>
          <w:rFonts w:ascii="宋体" w:eastAsia="宋体" w:hAnsi="宋体"/>
          <w:sz w:val="24"/>
          <w:szCs w:val="24"/>
        </w:rPr>
      </w:pPr>
      <w:r w:rsidRPr="00F11FCC">
        <w:rPr>
          <w:rFonts w:ascii="宋体" w:eastAsia="宋体" w:hAnsi="宋体" w:hint="eastAsia"/>
          <w:sz w:val="24"/>
          <w:szCs w:val="24"/>
        </w:rPr>
        <w:t>普陀区业余大学</w:t>
      </w:r>
    </w:p>
    <w:p w14:paraId="50E3D8B0" w14:textId="2AF163F9" w:rsidR="00F11FCC" w:rsidRPr="00F11FCC" w:rsidRDefault="00F11FCC" w:rsidP="00F11FCC">
      <w:pPr>
        <w:spacing w:line="360" w:lineRule="auto"/>
        <w:ind w:firstLineChars="2300" w:firstLine="5520"/>
        <w:contextualSpacing/>
        <w:rPr>
          <w:rFonts w:ascii="宋体" w:eastAsia="宋体" w:hAnsi="宋体"/>
          <w:sz w:val="24"/>
          <w:szCs w:val="24"/>
        </w:rPr>
      </w:pPr>
      <w:r w:rsidRPr="00F11FCC">
        <w:rPr>
          <w:rFonts w:ascii="宋体" w:eastAsia="宋体" w:hAnsi="宋体"/>
          <w:sz w:val="24"/>
          <w:szCs w:val="24"/>
        </w:rPr>
        <w:t>2025</w:t>
      </w:r>
      <w:r w:rsidRPr="00F11FCC">
        <w:rPr>
          <w:rFonts w:ascii="宋体" w:eastAsia="宋体" w:hAnsi="宋体" w:hint="eastAsia"/>
          <w:sz w:val="24"/>
          <w:szCs w:val="24"/>
        </w:rPr>
        <w:t>年3月</w:t>
      </w:r>
      <w:r w:rsidR="00AF5E72">
        <w:rPr>
          <w:rFonts w:ascii="宋体" w:eastAsia="宋体" w:hAnsi="宋体" w:hint="eastAsia"/>
          <w:sz w:val="24"/>
          <w:szCs w:val="24"/>
        </w:rPr>
        <w:t>24</w:t>
      </w:r>
      <w:r w:rsidRPr="00F11FCC">
        <w:rPr>
          <w:rFonts w:ascii="宋体" w:eastAsia="宋体" w:hAnsi="宋体" w:hint="eastAsia"/>
          <w:sz w:val="24"/>
          <w:szCs w:val="24"/>
        </w:rPr>
        <w:t>日</w:t>
      </w:r>
    </w:p>
    <w:p w14:paraId="12A1DEDF" w14:textId="77777777" w:rsidR="00A751F9" w:rsidRDefault="00A751F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1FADFD53" w14:textId="77777777" w:rsidR="00A751F9" w:rsidRDefault="00A751F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60751814" w14:textId="77777777" w:rsidR="00A751F9" w:rsidRDefault="00A751F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0C716915" w14:textId="54050263" w:rsidR="00A751F9" w:rsidRDefault="00A751F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5F397B43" w14:textId="07F0DBE7" w:rsidR="001D3369" w:rsidRDefault="001D336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3E30E317" w14:textId="4D8EFF8E" w:rsidR="001D3369" w:rsidRDefault="001D336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01EEB837" w14:textId="762319C7" w:rsidR="001D3369" w:rsidRDefault="001D336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3BA0CBB3" w14:textId="46EAD07C" w:rsidR="001D3369" w:rsidRDefault="001D336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394D12AB" w14:textId="5397B533" w:rsidR="001D3369" w:rsidRDefault="001D336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7E0F52FE" w14:textId="77777777" w:rsidR="002F2D48" w:rsidRDefault="002F2D48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42986C14" w14:textId="553017FE" w:rsidR="001D3369" w:rsidRDefault="001D3369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</w:p>
    <w:p w14:paraId="25F85E52" w14:textId="4713F0F9" w:rsidR="00C16605" w:rsidRDefault="00C16605" w:rsidP="00C16605">
      <w:pPr>
        <w:spacing w:line="480" w:lineRule="auto"/>
        <w:contextualSpacing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lastRenderedPageBreak/>
        <w:t>附件1</w:t>
      </w:r>
      <w:r w:rsidR="00924B7B">
        <w:rPr>
          <w:rFonts w:ascii="宋体" w:eastAsia="宋体" w:hAnsi="宋体"/>
          <w:b/>
          <w:bCs/>
          <w:sz w:val="28"/>
          <w:szCs w:val="24"/>
        </w:rPr>
        <w:t xml:space="preserve"> </w:t>
      </w:r>
    </w:p>
    <w:p w14:paraId="7CBDEBE9" w14:textId="4985DAC5" w:rsidR="001C2EA5" w:rsidRDefault="001C2EA5" w:rsidP="001D3369">
      <w:pPr>
        <w:topLinePunct/>
        <w:jc w:val="center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t>普陀区业余大学青年教师</w:t>
      </w:r>
      <w:r w:rsidR="00A751F9">
        <w:rPr>
          <w:rFonts w:ascii="黑体" w:eastAsia="黑体" w:hAnsi="黑体" w:cs="方正小标宋简体" w:hint="eastAsia"/>
          <w:sz w:val="28"/>
          <w:szCs w:val="28"/>
        </w:rPr>
        <w:t>社区（老年）教育</w:t>
      </w:r>
      <w:r w:rsidR="008636B1">
        <w:rPr>
          <w:rFonts w:ascii="黑体" w:eastAsia="黑体" w:hAnsi="黑体" w:cs="方正小标宋简体" w:hint="eastAsia"/>
          <w:sz w:val="28"/>
          <w:szCs w:val="28"/>
        </w:rPr>
        <w:t>课堂</w:t>
      </w:r>
      <w:r w:rsidR="00A751F9">
        <w:rPr>
          <w:rFonts w:ascii="黑体" w:eastAsia="黑体" w:hAnsi="黑体" w:cs="方正小标宋简体" w:hint="eastAsia"/>
          <w:sz w:val="28"/>
          <w:szCs w:val="28"/>
        </w:rPr>
        <w:t>教学</w:t>
      </w:r>
      <w:r>
        <w:rPr>
          <w:rFonts w:ascii="黑体" w:eastAsia="黑体" w:hAnsi="黑体" w:cs="方正小标宋简体" w:hint="eastAsia"/>
          <w:sz w:val="28"/>
          <w:szCs w:val="28"/>
        </w:rPr>
        <w:t>设计表</w:t>
      </w:r>
    </w:p>
    <w:p w14:paraId="2F268C16" w14:textId="168C884C" w:rsidR="00924B7B" w:rsidRPr="00924B7B" w:rsidRDefault="00924B7B" w:rsidP="00924B7B">
      <w:pPr>
        <w:ind w:firstLineChars="100" w:firstLine="210"/>
        <w:rPr>
          <w:rFonts w:ascii="宋体" w:eastAsia="宋体" w:hAnsi="宋体" w:hint="eastAsia"/>
        </w:rPr>
      </w:pPr>
      <w:r w:rsidRPr="00924B7B">
        <w:rPr>
          <w:rFonts w:ascii="宋体" w:eastAsia="宋体" w:hAnsi="宋体" w:hint="eastAsia"/>
        </w:rPr>
        <w:t xml:space="preserve">教师姓名： </w:t>
      </w:r>
      <w:r w:rsidRPr="00924B7B">
        <w:rPr>
          <w:rFonts w:ascii="宋体" w:eastAsia="宋体" w:hAnsi="宋体"/>
        </w:rPr>
        <w:t xml:space="preserve">             </w:t>
      </w:r>
      <w:r w:rsidRPr="00924B7B">
        <w:rPr>
          <w:rFonts w:ascii="宋体" w:eastAsia="宋体" w:hAnsi="宋体" w:hint="eastAsia"/>
        </w:rPr>
        <w:t xml:space="preserve"> </w:t>
      </w:r>
      <w:r w:rsidRPr="00924B7B">
        <w:rPr>
          <w:rFonts w:ascii="宋体" w:eastAsia="宋体" w:hAnsi="宋体"/>
        </w:rPr>
        <w:t xml:space="preserve">                                    </w:t>
      </w:r>
      <w:r w:rsidRPr="00924B7B">
        <w:rPr>
          <w:rFonts w:ascii="宋体" w:eastAsia="宋体" w:hAnsi="宋体" w:hint="eastAsia"/>
        </w:rPr>
        <w:t xml:space="preserve">    年 </w:t>
      </w:r>
      <w:r w:rsidRPr="00924B7B">
        <w:rPr>
          <w:rFonts w:ascii="宋体" w:eastAsia="宋体" w:hAnsi="宋体"/>
        </w:rPr>
        <w:t xml:space="preserve">  </w:t>
      </w:r>
      <w:r w:rsidRPr="00924B7B">
        <w:rPr>
          <w:rFonts w:ascii="宋体" w:eastAsia="宋体" w:hAnsi="宋体" w:hint="eastAsia"/>
        </w:rPr>
        <w:t xml:space="preserve">月  </w:t>
      </w:r>
      <w:r w:rsidRPr="00924B7B">
        <w:rPr>
          <w:rFonts w:ascii="宋体" w:eastAsia="宋体" w:hAnsi="宋体"/>
        </w:rPr>
        <w:t xml:space="preserve"> </w:t>
      </w:r>
      <w:r w:rsidRPr="00924B7B">
        <w:rPr>
          <w:rFonts w:ascii="宋体" w:eastAsia="宋体" w:hAnsi="宋体" w:hint="eastAsia"/>
        </w:rPr>
        <w:t>日</w:t>
      </w:r>
      <w:r w:rsidRPr="00924B7B">
        <w:rPr>
          <w:rFonts w:ascii="宋体" w:eastAsia="宋体" w:hAnsi="宋体"/>
        </w:rPr>
        <w:t xml:space="preserve">  </w:t>
      </w: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2523"/>
      </w:tblGrid>
      <w:tr w:rsidR="00054C6A" w:rsidRPr="000C01E4" w14:paraId="0881CD6D" w14:textId="121F4483" w:rsidTr="001D3369">
        <w:trPr>
          <w:trHeight w:val="727"/>
        </w:trPr>
        <w:tc>
          <w:tcPr>
            <w:tcW w:w="1413" w:type="dxa"/>
            <w:vAlign w:val="center"/>
          </w:tcPr>
          <w:p w14:paraId="7B9E71D4" w14:textId="40A83EF0" w:rsidR="00054C6A" w:rsidRPr="001D3369" w:rsidRDefault="00EE38A7" w:rsidP="00EE38A7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授课名称</w:t>
            </w:r>
          </w:p>
        </w:tc>
        <w:tc>
          <w:tcPr>
            <w:tcW w:w="3260" w:type="dxa"/>
            <w:shd w:val="clear" w:color="auto" w:fill="auto"/>
          </w:tcPr>
          <w:p w14:paraId="307FBE39" w14:textId="77777777" w:rsidR="00054C6A" w:rsidRPr="001D3369" w:rsidRDefault="00054C6A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F561F" w14:textId="66C31810" w:rsidR="00054C6A" w:rsidRPr="001D3369" w:rsidRDefault="00054C6A" w:rsidP="00EE38A7">
            <w:pPr>
              <w:widowControl/>
              <w:ind w:firstLineChars="100" w:firstLine="2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使用教材</w:t>
            </w:r>
          </w:p>
        </w:tc>
        <w:tc>
          <w:tcPr>
            <w:tcW w:w="2523" w:type="dxa"/>
            <w:shd w:val="clear" w:color="auto" w:fill="auto"/>
          </w:tcPr>
          <w:p w14:paraId="54941641" w14:textId="77777777" w:rsidR="00054C6A" w:rsidRPr="001D3369" w:rsidRDefault="00054C6A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54C6A" w:rsidRPr="000C01E4" w14:paraId="4C01AEBF" w14:textId="77777777" w:rsidTr="003F1B01">
        <w:trPr>
          <w:trHeight w:val="614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6C4C73C1" w14:textId="77777777" w:rsidR="00054C6A" w:rsidRPr="001D3369" w:rsidRDefault="00054C6A" w:rsidP="003F1B01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B0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一、教学目标</w:t>
            </w:r>
          </w:p>
        </w:tc>
      </w:tr>
      <w:tr w:rsidR="00054C6A" w:rsidRPr="00FF7BC9" w14:paraId="12DF4EDB" w14:textId="77777777" w:rsidTr="00AC4C72">
        <w:trPr>
          <w:trHeight w:val="579"/>
        </w:trPr>
        <w:tc>
          <w:tcPr>
            <w:tcW w:w="8897" w:type="dxa"/>
            <w:gridSpan w:val="4"/>
            <w:vAlign w:val="bottom"/>
          </w:tcPr>
          <w:p w14:paraId="5E9BBCA8" w14:textId="086EAE5C" w:rsidR="00054C6A" w:rsidRPr="001D3369" w:rsidRDefault="00054C6A" w:rsidP="006156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23AB1C" w14:textId="32123669" w:rsidR="00615688" w:rsidRPr="001D3369" w:rsidRDefault="00615688" w:rsidP="006156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FBE27EB" w14:textId="41AD9C02" w:rsidR="00615688" w:rsidRPr="001D3369" w:rsidRDefault="00615688" w:rsidP="006156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C46CA40" w14:textId="01505E96" w:rsidR="00615688" w:rsidRPr="001D3369" w:rsidRDefault="00615688" w:rsidP="006156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4944FC" w14:textId="5D8ECFDE" w:rsidR="00615688" w:rsidRPr="001D3369" w:rsidRDefault="00615688" w:rsidP="006156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C96353" w14:textId="77777777" w:rsidR="00615688" w:rsidRPr="001D3369" w:rsidRDefault="00615688" w:rsidP="0061568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7A16A40" w14:textId="77777777" w:rsidR="00054C6A" w:rsidRPr="001D3369" w:rsidRDefault="00054C6A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F67603" w14:textId="77777777" w:rsidR="00054C6A" w:rsidRPr="001D3369" w:rsidRDefault="00054C6A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675DE56" w14:textId="027E7260" w:rsidR="00054C6A" w:rsidRPr="001D3369" w:rsidRDefault="00054C6A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C6A" w:rsidRPr="000C01E4" w14:paraId="1AC72AE3" w14:textId="77777777" w:rsidTr="003F1B01">
        <w:trPr>
          <w:trHeight w:val="579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1BE0D139" w14:textId="77777777" w:rsidR="00054C6A" w:rsidRPr="001D3369" w:rsidRDefault="00054C6A" w:rsidP="003F1B01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B0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二、教学重点和难点</w:t>
            </w:r>
          </w:p>
        </w:tc>
      </w:tr>
      <w:tr w:rsidR="00054C6A" w:rsidRPr="00133445" w14:paraId="74DB8591" w14:textId="77777777" w:rsidTr="00AC4C72">
        <w:trPr>
          <w:trHeight w:val="579"/>
        </w:trPr>
        <w:tc>
          <w:tcPr>
            <w:tcW w:w="8897" w:type="dxa"/>
            <w:gridSpan w:val="4"/>
            <w:vAlign w:val="bottom"/>
          </w:tcPr>
          <w:p w14:paraId="12CE67E5" w14:textId="67E933AB" w:rsidR="00054C6A" w:rsidRPr="001D3369" w:rsidRDefault="00054C6A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7018A2" w14:textId="16AD5425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81DDF8" w14:textId="5DE9A619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95FCCC" w14:textId="5C6A7397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AE13F25" w14:textId="2B8F5127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429035C" w14:textId="20C8241D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91E2EB3" w14:textId="57F80008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260C5E" w14:textId="1D8EAF05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DD11D6" w14:textId="77777777" w:rsidR="00615688" w:rsidRPr="001D3369" w:rsidRDefault="00615688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C3E21C" w14:textId="77777777" w:rsidR="00054C6A" w:rsidRPr="001D3369" w:rsidRDefault="00054C6A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746F38" w14:textId="00AD1323" w:rsidR="00054C6A" w:rsidRPr="001D3369" w:rsidRDefault="00054C6A" w:rsidP="00AC4C7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54C6A" w:rsidRPr="000C01E4" w14:paraId="28D820CD" w14:textId="77777777" w:rsidTr="003F1B01">
        <w:trPr>
          <w:trHeight w:val="579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249FFDCB" w14:textId="0AB8F94F" w:rsidR="00054C6A" w:rsidRPr="001D3369" w:rsidRDefault="00054C6A" w:rsidP="001D3369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三、教学过程</w:t>
            </w:r>
            <w:r w:rsidR="001D3369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包括教学导入、新授、巩固、小结、作业</w:t>
            </w:r>
            <w:r w:rsidR="001D3369"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  <w:r w:rsidR="001D336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AI赋能教学设计</w:t>
            </w: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054C6A" w14:paraId="4B87B1FA" w14:textId="77777777" w:rsidTr="00AC4C72">
        <w:trPr>
          <w:trHeight w:val="579"/>
        </w:trPr>
        <w:tc>
          <w:tcPr>
            <w:tcW w:w="8897" w:type="dxa"/>
            <w:gridSpan w:val="4"/>
            <w:vAlign w:val="bottom"/>
          </w:tcPr>
          <w:p w14:paraId="066F19F7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F43C2C3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593AF39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DB5E543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6292717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3CD587A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7C7FFDC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EAF75F5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C4D2C72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7AECF3C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850DEA7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17A8CCD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5787009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86EE1C3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0D7BD2D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F8117D4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67BE77F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A6CD7EA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CA4119C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D447333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76044A29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D9DF09F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F24C2A0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04B5D2C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76425425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9A3169C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0A75296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E181E42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E4D94AF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14DB4B9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D1AEB0F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CB86DB9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A5632CA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7E74E65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FB73875" w14:textId="77777777" w:rsidR="00054C6A" w:rsidRPr="001D3369" w:rsidRDefault="00054C6A" w:rsidP="00AC4C72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8AFF315" w14:textId="77777777" w:rsidR="00054C6A" w:rsidRPr="001D3369" w:rsidRDefault="00054C6A" w:rsidP="00AC4C72">
            <w:pPr>
              <w:spacing w:beforeLines="100" w:before="312"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E62B35D" w14:textId="76286F2E" w:rsidR="001D3369" w:rsidRPr="001D3369" w:rsidRDefault="001D3369" w:rsidP="00AC4C72">
            <w:pPr>
              <w:spacing w:beforeLines="100" w:before="312"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37A30C3" w14:textId="49028BF3" w:rsidR="001C2EA5" w:rsidRDefault="001C2EA5" w:rsidP="00924B7B">
      <w:pPr>
        <w:topLinePunct/>
        <w:rPr>
          <w:rFonts w:ascii="黑体" w:eastAsia="黑体" w:hAnsi="黑体" w:cs="方正小标宋简体"/>
          <w:sz w:val="28"/>
          <w:szCs w:val="28"/>
        </w:rPr>
      </w:pPr>
    </w:p>
    <w:p w14:paraId="01BFD720" w14:textId="47CDEFF1" w:rsidR="00924B7B" w:rsidRDefault="00924B7B" w:rsidP="00924B7B">
      <w:pPr>
        <w:topLinePunct/>
        <w:rPr>
          <w:rFonts w:ascii="黑体" w:eastAsia="黑体" w:hAnsi="黑体" w:cs="方正小标宋简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lastRenderedPageBreak/>
        <w:t>附件</w:t>
      </w:r>
      <w:r>
        <w:rPr>
          <w:rFonts w:ascii="宋体" w:eastAsia="宋体" w:hAnsi="宋体"/>
          <w:b/>
          <w:bCs/>
          <w:sz w:val="28"/>
          <w:szCs w:val="24"/>
        </w:rPr>
        <w:t>2</w:t>
      </w:r>
    </w:p>
    <w:p w14:paraId="40B72802" w14:textId="77777777" w:rsidR="00924B7B" w:rsidRDefault="00924B7B" w:rsidP="00924B7B">
      <w:pPr>
        <w:topLinePunct/>
        <w:jc w:val="center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t>普陀区业余大学青年教师说</w:t>
      </w:r>
      <w:proofErr w:type="gramStart"/>
      <w:r>
        <w:rPr>
          <w:rFonts w:ascii="黑体" w:eastAsia="黑体" w:hAnsi="黑体" w:cs="方正小标宋简体" w:hint="eastAsia"/>
          <w:sz w:val="28"/>
          <w:szCs w:val="28"/>
        </w:rPr>
        <w:t>课</w:t>
      </w:r>
      <w:r w:rsidRPr="00CD6785">
        <w:rPr>
          <w:rFonts w:ascii="黑体" w:eastAsia="黑体" w:hAnsi="黑体" w:cs="方正小标宋简体" w:hint="eastAsia"/>
          <w:sz w:val="28"/>
          <w:szCs w:val="28"/>
        </w:rPr>
        <w:t>展示</w:t>
      </w:r>
      <w:proofErr w:type="gramEnd"/>
      <w:r>
        <w:rPr>
          <w:rFonts w:ascii="黑体" w:eastAsia="黑体" w:hAnsi="黑体" w:cs="方正小标宋简体" w:hint="eastAsia"/>
          <w:sz w:val="28"/>
          <w:szCs w:val="28"/>
        </w:rPr>
        <w:t>教学设计表</w:t>
      </w:r>
    </w:p>
    <w:p w14:paraId="4D869C82" w14:textId="77777777" w:rsidR="00924B7B" w:rsidRPr="00C97C2C" w:rsidRDefault="00924B7B" w:rsidP="00924B7B">
      <w:pPr>
        <w:rPr>
          <w:rFonts w:ascii="宋体" w:hAnsi="宋体"/>
        </w:rPr>
      </w:pPr>
      <w:r>
        <w:rPr>
          <w:rFonts w:ascii="宋体" w:hAnsi="宋体" w:hint="eastAsia"/>
        </w:rPr>
        <w:t>教师姓名：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</w:t>
      </w:r>
      <w:r w:rsidRPr="001B5CC2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       </w:t>
      </w:r>
      <w:r w:rsidRPr="001B5CC2"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    </w:t>
      </w:r>
      <w:r w:rsidRPr="001B5CC2">
        <w:rPr>
          <w:rFonts w:ascii="宋体" w:hAnsi="宋体" w:hint="eastAsia"/>
        </w:rPr>
        <w:t>年</w:t>
      </w:r>
      <w:r w:rsidRPr="001B5CC2">
        <w:rPr>
          <w:rFonts w:ascii="宋体" w:hAnsi="宋体" w:hint="eastAsia"/>
        </w:rPr>
        <w:t xml:space="preserve"> </w:t>
      </w:r>
      <w:r w:rsidRPr="001B5CC2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</w:t>
      </w:r>
      <w:r w:rsidRPr="001B5CC2">
        <w:rPr>
          <w:rFonts w:ascii="宋体" w:hAnsi="宋体" w:hint="eastAsia"/>
        </w:rPr>
        <w:t>月</w:t>
      </w:r>
      <w:r w:rsidRPr="001B5CC2">
        <w:rPr>
          <w:rFonts w:ascii="宋体" w:hAnsi="宋体" w:hint="eastAsia"/>
        </w:rPr>
        <w:t xml:space="preserve">  </w:t>
      </w:r>
      <w:r w:rsidRPr="001B5CC2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日</w:t>
      </w:r>
      <w:r w:rsidRPr="001B5CC2">
        <w:rPr>
          <w:rFonts w:ascii="宋体" w:hAnsi="宋体"/>
        </w:rPr>
        <w:t xml:space="preserve">  </w:t>
      </w: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2523"/>
      </w:tblGrid>
      <w:tr w:rsidR="00924B7B" w:rsidRPr="000C01E4" w14:paraId="5A8710CA" w14:textId="77777777" w:rsidTr="005745C4">
        <w:trPr>
          <w:trHeight w:val="727"/>
        </w:trPr>
        <w:tc>
          <w:tcPr>
            <w:tcW w:w="1413" w:type="dxa"/>
            <w:vAlign w:val="center"/>
          </w:tcPr>
          <w:p w14:paraId="402F0184" w14:textId="77777777" w:rsidR="00924B7B" w:rsidRPr="001D3369" w:rsidRDefault="00924B7B" w:rsidP="005745C4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授课名称</w:t>
            </w:r>
          </w:p>
        </w:tc>
        <w:tc>
          <w:tcPr>
            <w:tcW w:w="3260" w:type="dxa"/>
            <w:shd w:val="clear" w:color="auto" w:fill="auto"/>
          </w:tcPr>
          <w:p w14:paraId="6659FA12" w14:textId="77777777" w:rsidR="00924B7B" w:rsidRPr="001D3369" w:rsidRDefault="00924B7B" w:rsidP="005745C4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B6B91" w14:textId="77777777" w:rsidR="00924B7B" w:rsidRPr="001D3369" w:rsidRDefault="00924B7B" w:rsidP="005745C4">
            <w:pPr>
              <w:widowControl/>
              <w:ind w:firstLineChars="100" w:firstLine="241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使用教材</w:t>
            </w:r>
          </w:p>
        </w:tc>
        <w:tc>
          <w:tcPr>
            <w:tcW w:w="2523" w:type="dxa"/>
            <w:shd w:val="clear" w:color="auto" w:fill="auto"/>
          </w:tcPr>
          <w:p w14:paraId="10BA6A27" w14:textId="77777777" w:rsidR="00924B7B" w:rsidRPr="001D3369" w:rsidRDefault="00924B7B" w:rsidP="005745C4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24B7B" w:rsidRPr="000C01E4" w14:paraId="1D9973D6" w14:textId="77777777" w:rsidTr="005745C4">
        <w:trPr>
          <w:trHeight w:val="614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0A9BFF2F" w14:textId="77777777" w:rsidR="00924B7B" w:rsidRPr="001D3369" w:rsidRDefault="00924B7B" w:rsidP="005745C4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B0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一、教学目标</w:t>
            </w:r>
          </w:p>
        </w:tc>
      </w:tr>
      <w:tr w:rsidR="00924B7B" w:rsidRPr="00FF7BC9" w14:paraId="4FE8B567" w14:textId="77777777" w:rsidTr="005745C4">
        <w:trPr>
          <w:trHeight w:val="579"/>
        </w:trPr>
        <w:tc>
          <w:tcPr>
            <w:tcW w:w="8897" w:type="dxa"/>
            <w:gridSpan w:val="4"/>
            <w:vAlign w:val="bottom"/>
          </w:tcPr>
          <w:p w14:paraId="22FD9057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972AE6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55BCD4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239F3DA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4C95B7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91844B5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109935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D23916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1E4C1B9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B7B" w:rsidRPr="000C01E4" w14:paraId="3F1FA56A" w14:textId="77777777" w:rsidTr="005745C4">
        <w:trPr>
          <w:trHeight w:val="579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2D8414D3" w14:textId="77777777" w:rsidR="00924B7B" w:rsidRPr="001D3369" w:rsidRDefault="00924B7B" w:rsidP="005745C4">
            <w:pPr>
              <w:spacing w:line="4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3F1B01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二、教学重点和难点</w:t>
            </w:r>
          </w:p>
        </w:tc>
      </w:tr>
      <w:tr w:rsidR="00924B7B" w:rsidRPr="00133445" w14:paraId="1B4C41B8" w14:textId="77777777" w:rsidTr="005745C4">
        <w:trPr>
          <w:trHeight w:val="579"/>
        </w:trPr>
        <w:tc>
          <w:tcPr>
            <w:tcW w:w="8897" w:type="dxa"/>
            <w:gridSpan w:val="4"/>
            <w:vAlign w:val="bottom"/>
          </w:tcPr>
          <w:p w14:paraId="3C19A747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332B7B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17DB9C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50C5EB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C57E79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F91A0FA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D9796C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1425EF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002BD9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9EFE7F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5961FBB" w14:textId="77777777" w:rsidR="00924B7B" w:rsidRPr="001D3369" w:rsidRDefault="00924B7B" w:rsidP="005745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24B7B" w:rsidRPr="000C01E4" w14:paraId="319ADD2E" w14:textId="77777777" w:rsidTr="005745C4">
        <w:trPr>
          <w:trHeight w:val="579"/>
        </w:trPr>
        <w:tc>
          <w:tcPr>
            <w:tcW w:w="8897" w:type="dxa"/>
            <w:gridSpan w:val="4"/>
            <w:shd w:val="clear" w:color="auto" w:fill="F2F2F2" w:themeFill="background1" w:themeFillShade="F2"/>
            <w:vAlign w:val="center"/>
          </w:tcPr>
          <w:p w14:paraId="57820230" w14:textId="77777777" w:rsidR="00924B7B" w:rsidRPr="001D3369" w:rsidRDefault="00924B7B" w:rsidP="005745C4">
            <w:pPr>
              <w:widowControl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三、教学过程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包括教学导入、新授、巩固、小结、作业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AI赋能教学设计</w:t>
            </w:r>
            <w:r w:rsidRPr="001D3369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924B7B" w14:paraId="2BDFC605" w14:textId="77777777" w:rsidTr="005745C4">
        <w:trPr>
          <w:trHeight w:val="579"/>
        </w:trPr>
        <w:tc>
          <w:tcPr>
            <w:tcW w:w="8897" w:type="dxa"/>
            <w:gridSpan w:val="4"/>
            <w:vAlign w:val="bottom"/>
          </w:tcPr>
          <w:p w14:paraId="1D23FD36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8B5CFBF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1EF7EAB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BDB4D60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7341AE4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4F86D74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98BBFB3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1461796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9039C00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A8482EA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89F3FD3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0603BF3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6E898E5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43E44D6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3E39E14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E340F6A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E4022CC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D83C0A1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281B623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535016E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D84B2F4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6D20AE5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2F894E9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5757E71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780A00D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3C88D4E3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685BCAD9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481E47D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6275A57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EC187A8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717E1FE1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0E99F181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42D29198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232842BF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5A955AA6" w14:textId="77777777" w:rsidR="00924B7B" w:rsidRPr="001D3369" w:rsidRDefault="00924B7B" w:rsidP="005745C4">
            <w:pPr>
              <w:spacing w:line="440" w:lineRule="exac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  <w:p w14:paraId="1B4C2B47" w14:textId="77777777" w:rsidR="00924B7B" w:rsidRDefault="00924B7B" w:rsidP="005745C4">
            <w:pPr>
              <w:spacing w:beforeLines="100" w:before="312"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425093A" w14:textId="77777777" w:rsidR="00924B7B" w:rsidRPr="001D3369" w:rsidRDefault="00924B7B" w:rsidP="005745C4">
            <w:pPr>
              <w:spacing w:beforeLines="100" w:before="312"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2BC8063" w14:textId="77777777" w:rsidR="00924B7B" w:rsidRPr="00C97C2C" w:rsidRDefault="00924B7B" w:rsidP="00924B7B">
      <w:pPr>
        <w:spacing w:line="60" w:lineRule="atLeast"/>
        <w:rPr>
          <w:rFonts w:ascii="宋体" w:hAnsi="宋体"/>
        </w:rPr>
      </w:pPr>
    </w:p>
    <w:p w14:paraId="76BE6744" w14:textId="2DFD237F" w:rsidR="00924B7B" w:rsidRDefault="00924B7B" w:rsidP="00924B7B">
      <w:pPr>
        <w:topLinePunct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lastRenderedPageBreak/>
        <w:t>附件</w:t>
      </w:r>
      <w:r>
        <w:rPr>
          <w:rFonts w:ascii="宋体" w:eastAsia="宋体" w:hAnsi="宋体"/>
          <w:b/>
          <w:bCs/>
          <w:sz w:val="28"/>
          <w:szCs w:val="24"/>
        </w:rPr>
        <w:t>3</w:t>
      </w:r>
    </w:p>
    <w:p w14:paraId="599F4412" w14:textId="77777777" w:rsidR="00924B7B" w:rsidRDefault="00924B7B" w:rsidP="00924B7B">
      <w:pPr>
        <w:jc w:val="center"/>
      </w:pPr>
      <w:r w:rsidRPr="00617B17">
        <w:rPr>
          <w:rFonts w:ascii="黑体" w:eastAsia="黑体" w:hAnsi="黑体" w:hint="eastAsia"/>
          <w:sz w:val="32"/>
          <w:szCs w:val="32"/>
        </w:rPr>
        <w:t>普陀区业余大学</w:t>
      </w:r>
      <w:r>
        <w:rPr>
          <w:rFonts w:ascii="黑体" w:eastAsia="黑体" w:hAnsi="黑体" w:hint="eastAsia"/>
          <w:sz w:val="32"/>
          <w:szCs w:val="32"/>
        </w:rPr>
        <w:t>课堂教学</w:t>
      </w:r>
      <w:r w:rsidRPr="00F45A5F">
        <w:rPr>
          <w:rFonts w:ascii="黑体" w:eastAsia="黑体" w:hAnsi="黑体" w:hint="eastAsia"/>
          <w:sz w:val="32"/>
          <w:szCs w:val="32"/>
        </w:rPr>
        <w:t>评分</w:t>
      </w:r>
      <w:r>
        <w:rPr>
          <w:rFonts w:ascii="黑体" w:eastAsia="黑体" w:hAnsi="黑体" w:hint="eastAsia"/>
          <w:sz w:val="32"/>
          <w:szCs w:val="32"/>
        </w:rPr>
        <w:t>表</w:t>
      </w:r>
    </w:p>
    <w:p w14:paraId="4E035F53" w14:textId="77777777" w:rsidR="00924B7B" w:rsidRPr="00E03F1A" w:rsidRDefault="00924B7B" w:rsidP="00924B7B">
      <w:pPr>
        <w:rPr>
          <w:rFonts w:ascii="宋体" w:hAnsi="宋体"/>
        </w:rPr>
      </w:pPr>
      <w:bookmarkStart w:id="4" w:name="OLE_LINK7"/>
      <w:bookmarkStart w:id="5" w:name="OLE_LINK8"/>
      <w:r>
        <w:rPr>
          <w:rFonts w:ascii="宋体" w:hAnsi="宋体" w:hint="eastAsia"/>
        </w:rPr>
        <w:t>教师姓名：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</w:t>
      </w:r>
      <w:r w:rsidRPr="001B5CC2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       </w:t>
      </w:r>
      <w:r w:rsidRPr="001B5CC2"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    </w:t>
      </w:r>
      <w:r w:rsidRPr="001B5CC2">
        <w:rPr>
          <w:rFonts w:ascii="宋体" w:hAnsi="宋体" w:hint="eastAsia"/>
        </w:rPr>
        <w:t>年</w:t>
      </w:r>
      <w:r w:rsidRPr="001B5CC2">
        <w:rPr>
          <w:rFonts w:ascii="宋体" w:hAnsi="宋体" w:hint="eastAsia"/>
        </w:rPr>
        <w:t xml:space="preserve"> </w:t>
      </w:r>
      <w:r w:rsidRPr="001B5CC2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</w:t>
      </w:r>
      <w:r w:rsidRPr="001B5CC2">
        <w:rPr>
          <w:rFonts w:ascii="宋体" w:hAnsi="宋体" w:hint="eastAsia"/>
        </w:rPr>
        <w:t>月</w:t>
      </w:r>
      <w:r w:rsidRPr="001B5CC2">
        <w:rPr>
          <w:rFonts w:ascii="宋体" w:hAnsi="宋体" w:hint="eastAsia"/>
        </w:rPr>
        <w:t xml:space="preserve">  </w:t>
      </w:r>
      <w:r w:rsidRPr="001B5CC2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日</w:t>
      </w:r>
      <w:r w:rsidRPr="001B5CC2">
        <w:rPr>
          <w:rFonts w:ascii="宋体" w:hAnsi="宋体"/>
        </w:rPr>
        <w:t xml:space="preserve">  </w:t>
      </w:r>
    </w:p>
    <w:tbl>
      <w:tblPr>
        <w:tblW w:w="8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76"/>
        <w:gridCol w:w="5074"/>
        <w:gridCol w:w="879"/>
        <w:gridCol w:w="851"/>
      </w:tblGrid>
      <w:tr w:rsidR="00924B7B" w14:paraId="201E0C58" w14:textId="77777777" w:rsidTr="005745C4">
        <w:trPr>
          <w:trHeight w:val="897"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bookmarkEnd w:id="5"/>
          <w:p w14:paraId="726CC57F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AE1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评价项目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5499A963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评价重点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61A8EF3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分值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EAC1EA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评分</w:t>
            </w:r>
          </w:p>
        </w:tc>
      </w:tr>
      <w:tr w:rsidR="00924B7B" w14:paraId="2EC3A7C5" w14:textId="77777777" w:rsidTr="005745C4">
        <w:trPr>
          <w:trHeight w:val="79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CC59BF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BBCB2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师德师风</w:t>
            </w:r>
          </w:p>
          <w:p w14:paraId="56A2B701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sz w:val="24"/>
              </w:rPr>
              <w:t>思政教育</w:t>
            </w:r>
            <w:proofErr w:type="gramEnd"/>
          </w:p>
          <w:p w14:paraId="3B538000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（15分）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2434A" w14:textId="77777777" w:rsidR="00924B7B" w:rsidRDefault="00924B7B" w:rsidP="005745C4">
            <w:pPr>
              <w:rPr>
                <w:rFonts w:ascii="楷体_GB2312" w:eastAsia="楷体_GB2312" w:hAnsi="宋体" w:cs="宋体"/>
                <w:sz w:val="24"/>
              </w:rPr>
            </w:pPr>
            <w:r w:rsidRPr="00AD566A">
              <w:rPr>
                <w:rFonts w:ascii="楷体_GB2312" w:eastAsia="楷体_GB2312" w:hAnsi="宋体" w:cs="宋体" w:hint="eastAsia"/>
                <w:sz w:val="24"/>
              </w:rPr>
              <w:t>坚持立德树人，做到知行合一。能结合课程特点</w:t>
            </w:r>
            <w:proofErr w:type="gramStart"/>
            <w:r w:rsidRPr="00AD566A">
              <w:rPr>
                <w:rFonts w:ascii="楷体_GB2312" w:eastAsia="楷体_GB2312" w:hAnsi="宋体" w:cs="宋体" w:hint="eastAsia"/>
                <w:sz w:val="24"/>
              </w:rPr>
              <w:t>挖据思政</w:t>
            </w:r>
            <w:proofErr w:type="gramEnd"/>
            <w:r w:rsidRPr="00AD566A">
              <w:rPr>
                <w:rFonts w:ascii="楷体_GB2312" w:eastAsia="楷体_GB2312" w:hAnsi="宋体" w:cs="宋体" w:hint="eastAsia"/>
                <w:sz w:val="24"/>
              </w:rPr>
              <w:t>元素，有机融入课程教学，达到润物无声的育人效果。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0DBC25B5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5FF5099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12FBE7DC" w14:textId="77777777" w:rsidTr="005745C4">
        <w:trPr>
          <w:trHeight w:val="543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2307EE29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5A37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98FC0" w14:textId="77777777" w:rsidR="00924B7B" w:rsidRDefault="00924B7B" w:rsidP="005745C4">
            <w:pPr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严守职业纪律、仪态端庄、态度认真、语言规范。</w:t>
            </w:r>
            <w:r>
              <w:rPr>
                <w:rFonts w:ascii="楷体_GB2312" w:eastAsia="楷体_GB2312" w:hAnsi="宋体" w:cs="宋体" w:hint="eastAsia"/>
                <w:sz w:val="24"/>
              </w:rPr>
              <w:t xml:space="preserve"> 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5CC9330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7437927E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105AD859" w14:textId="77777777" w:rsidTr="005745C4">
        <w:trPr>
          <w:trHeight w:val="107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FA8E9A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A62C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教学内容</w:t>
            </w:r>
          </w:p>
          <w:p w14:paraId="071CEC56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（20分）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34694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AD566A">
              <w:rPr>
                <w:rFonts w:ascii="楷体_GB2312" w:eastAsia="楷体_GB2312" w:hint="eastAsia"/>
                <w:sz w:val="24"/>
              </w:rPr>
              <w:t>依据教学设计开展教学，现场教学展示的任务内容、策略方法和教学情境等源于教学设计，符合教学设计中相应章节的教学实施安排，教学任务完整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41D78377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3DB550F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64CB9380" w14:textId="77777777" w:rsidTr="005745C4">
        <w:trPr>
          <w:trHeight w:val="813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082A9525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85281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20332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AD566A">
              <w:rPr>
                <w:rFonts w:ascii="楷体_GB2312" w:eastAsia="楷体_GB2312" w:hint="eastAsia"/>
                <w:sz w:val="24"/>
              </w:rPr>
              <w:t>教学内容清晰准确，教学活动安排合理，教学过程突出以老年学员为中心，渗透“数智教育”思想，遵循老年人认知规律，有效解决老年学员遇到的问题。</w:t>
            </w:r>
          </w:p>
        </w:tc>
        <w:tc>
          <w:tcPr>
            <w:tcW w:w="879" w:type="dxa"/>
            <w:vAlign w:val="center"/>
          </w:tcPr>
          <w:p w14:paraId="38F150F5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1CBB9EE6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76AB8442" w14:textId="77777777" w:rsidTr="005745C4">
        <w:trPr>
          <w:trHeight w:val="867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68D4F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FA8C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教学实施（</w:t>
            </w:r>
            <w:r>
              <w:rPr>
                <w:rFonts w:ascii="楷体_GB2312" w:eastAsia="楷体_GB2312" w:hAnsi="宋体" w:cs="宋体"/>
                <w:sz w:val="24"/>
              </w:rPr>
              <w:t>50</w:t>
            </w:r>
            <w:bookmarkStart w:id="6" w:name="_GoBack"/>
            <w:bookmarkEnd w:id="6"/>
            <w:r>
              <w:rPr>
                <w:rFonts w:ascii="楷体_GB2312" w:eastAsia="楷体_GB2312" w:hAnsi="宋体" w:cs="宋体" w:hint="eastAsia"/>
                <w:sz w:val="24"/>
              </w:rPr>
              <w:t>分）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3A799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教师能熟练使用A</w:t>
            </w:r>
            <w:r>
              <w:rPr>
                <w:rFonts w:ascii="楷体_GB2312" w:eastAsia="楷体_GB2312" w:hAnsi="宋体" w:cs="宋体"/>
                <w:sz w:val="24"/>
              </w:rPr>
              <w:t>I</w:t>
            </w:r>
            <w:r>
              <w:rPr>
                <w:rFonts w:ascii="楷体_GB2312" w:eastAsia="楷体_GB2312" w:hAnsi="宋体" w:cs="宋体" w:hint="eastAsia"/>
                <w:sz w:val="24"/>
              </w:rPr>
              <w:t>工具</w:t>
            </w:r>
            <w:r w:rsidRPr="00AE4436">
              <w:rPr>
                <w:rFonts w:ascii="楷体_GB2312" w:eastAsia="楷体_GB2312" w:hAnsi="宋体" w:cs="宋体" w:hint="eastAsia"/>
                <w:sz w:val="24"/>
              </w:rPr>
              <w:t>整合数字化教学资源，如多媒体素材、网络教学资源等，以丰富教学内容</w:t>
            </w:r>
            <w:r>
              <w:rPr>
                <w:rFonts w:ascii="楷体_GB2312" w:eastAsia="楷体_GB2312" w:hAnsi="宋体" w:cs="宋体" w:hint="eastAsia"/>
                <w:sz w:val="24"/>
              </w:rPr>
              <w:t>。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11A17127" w14:textId="77777777" w:rsidR="00924B7B" w:rsidRPr="00D66D57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797E8D1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  <w:p w14:paraId="06F81789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19306E12" w14:textId="77777777" w:rsidTr="005745C4">
        <w:trPr>
          <w:trHeight w:val="813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2CFDDF99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C1BB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F1E8" w14:textId="77777777" w:rsidR="00924B7B" w:rsidRDefault="00924B7B" w:rsidP="005745C4">
            <w:pPr>
              <w:rPr>
                <w:rFonts w:ascii="楷体_GB2312" w:eastAsia="楷体_GB2312"/>
                <w:sz w:val="24"/>
                <w:highlight w:val="yellow"/>
              </w:rPr>
            </w:pPr>
            <w:r w:rsidRPr="00AD566A">
              <w:rPr>
                <w:rFonts w:ascii="楷体_GB2312" w:eastAsia="楷体_GB2312" w:hint="eastAsia"/>
                <w:sz w:val="24"/>
              </w:rPr>
              <w:t>注重教学重难点和课堂生成性问题的解决，引导老年学员分析解决实际问题，师生互动深入有效，课掌氛围活跃且有序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879" w:type="dxa"/>
            <w:vAlign w:val="center"/>
          </w:tcPr>
          <w:p w14:paraId="01003C5C" w14:textId="77777777" w:rsidR="00924B7B" w:rsidRPr="00D66D57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</w:t>
            </w:r>
            <w:r>
              <w:rPr>
                <w:rFonts w:ascii="楷体_GB2312" w:eastAsia="楷体_GB2312" w:hAnsi="宋体" w:cs="宋体"/>
                <w:sz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01183831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0DDA8062" w14:textId="77777777" w:rsidTr="005745C4">
        <w:trPr>
          <w:trHeight w:val="794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71FB6557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A005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14:paraId="3FE6C725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教师能够熟练运用数字化工具开展教学活动，提升教学效果。</w:t>
            </w:r>
          </w:p>
        </w:tc>
        <w:tc>
          <w:tcPr>
            <w:tcW w:w="879" w:type="dxa"/>
            <w:vAlign w:val="center"/>
          </w:tcPr>
          <w:p w14:paraId="13729C6D" w14:textId="77777777" w:rsidR="00924B7B" w:rsidRPr="00D66D57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2EE7CE1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36C68148" w14:textId="77777777" w:rsidTr="005745C4">
        <w:trPr>
          <w:trHeight w:val="694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127BE747" w14:textId="77777777" w:rsidR="00924B7B" w:rsidRDefault="00924B7B" w:rsidP="005745C4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40B2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14:paraId="3F12C574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AE4436">
              <w:rPr>
                <w:rFonts w:ascii="楷体_GB2312" w:eastAsia="楷体_GB2312" w:hint="eastAsia"/>
                <w:sz w:val="24"/>
              </w:rPr>
              <w:t>能运用多种教学方法和手段，以适应不同学员的学习风格，并激发学员的学习兴趣。</w:t>
            </w:r>
          </w:p>
        </w:tc>
        <w:tc>
          <w:tcPr>
            <w:tcW w:w="879" w:type="dxa"/>
            <w:vAlign w:val="center"/>
          </w:tcPr>
          <w:p w14:paraId="4E2DD658" w14:textId="77777777" w:rsidR="00924B7B" w:rsidRPr="00D66D57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/>
                <w:sz w:val="24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4F84DAB0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B6BAB02" w14:textId="77777777" w:rsidTr="005745C4">
        <w:trPr>
          <w:trHeight w:val="702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785A7DD8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CDBE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47D3B8AE" w14:textId="77777777" w:rsidR="00924B7B" w:rsidRDefault="00924B7B" w:rsidP="005745C4">
            <w:pPr>
              <w:rPr>
                <w:rFonts w:ascii="楷体_GB2312" w:eastAsia="楷体_GB2312" w:hAnsi="宋体" w:cs="宋体"/>
                <w:sz w:val="24"/>
              </w:rPr>
            </w:pPr>
            <w:r w:rsidRPr="00AE4436">
              <w:rPr>
                <w:rFonts w:ascii="楷体_GB2312" w:eastAsia="楷体_GB2312" w:hAnsi="宋体" w:cs="宋体" w:hint="eastAsia"/>
                <w:sz w:val="24"/>
              </w:rPr>
              <w:t>教师能有效组织现场教学，确保教</w:t>
            </w:r>
            <w:r>
              <w:rPr>
                <w:rFonts w:ascii="楷体_GB2312" w:eastAsia="楷体_GB2312" w:hAnsi="宋体" w:cs="宋体" w:hint="eastAsia"/>
                <w:sz w:val="24"/>
              </w:rPr>
              <w:t>学进程的流畅性，并</w:t>
            </w:r>
            <w:r>
              <w:rPr>
                <w:rFonts w:ascii="楷体_GB2312" w:eastAsia="楷体_GB2312" w:hint="eastAsia"/>
                <w:sz w:val="24"/>
              </w:rPr>
              <w:t>能及时处理突发事件。</w:t>
            </w:r>
          </w:p>
        </w:tc>
        <w:tc>
          <w:tcPr>
            <w:tcW w:w="879" w:type="dxa"/>
            <w:vAlign w:val="center"/>
          </w:tcPr>
          <w:p w14:paraId="2060D011" w14:textId="77777777" w:rsidR="00924B7B" w:rsidRPr="00D66D57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14:paraId="3D1AE262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099F3E4A" w14:textId="77777777" w:rsidTr="005745C4">
        <w:trPr>
          <w:trHeight w:val="556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7C8C4AA8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148E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14:paraId="36365970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AE4436">
              <w:rPr>
                <w:rFonts w:ascii="楷体_GB2312" w:eastAsia="楷体_GB2312" w:hAnsi="宋体" w:cs="宋体" w:hint="eastAsia"/>
                <w:sz w:val="24"/>
              </w:rPr>
              <w:t>能运用老年智慧学习场景开展教学活动。</w:t>
            </w:r>
          </w:p>
        </w:tc>
        <w:tc>
          <w:tcPr>
            <w:tcW w:w="879" w:type="dxa"/>
            <w:vAlign w:val="center"/>
          </w:tcPr>
          <w:p w14:paraId="5E11ECF6" w14:textId="77777777" w:rsidR="00924B7B" w:rsidRPr="00D66D57" w:rsidRDefault="00924B7B" w:rsidP="005745C4">
            <w:pPr>
              <w:ind w:firstLineChars="100" w:firstLine="240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70BC79F2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5ED9BA8F" w14:textId="77777777" w:rsidTr="005745C4">
        <w:trPr>
          <w:trHeight w:val="720"/>
          <w:jc w:val="center"/>
        </w:trPr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3D255CA6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015E2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教学效果</w:t>
            </w:r>
          </w:p>
          <w:p w14:paraId="4A34672D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（15分）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14:paraId="57670EA6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教学秩序良好，学生参与度高，课堂气氛活跃有序。</w:t>
            </w:r>
          </w:p>
        </w:tc>
        <w:tc>
          <w:tcPr>
            <w:tcW w:w="879" w:type="dxa"/>
            <w:vAlign w:val="center"/>
          </w:tcPr>
          <w:p w14:paraId="27A9E653" w14:textId="77777777" w:rsidR="00924B7B" w:rsidRPr="00D66D57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3BF5C6D5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2ABC97DA" w14:textId="77777777" w:rsidTr="005745C4">
        <w:trPr>
          <w:trHeight w:val="851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61D6F057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F2522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02F90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教学目标达成度高，学生能够基本掌握教学内容。教师能够及时给予反馈和评价。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3BD9993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4BB99CAE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30D880B" w14:textId="77777777" w:rsidTr="005745C4">
        <w:trPr>
          <w:trHeight w:val="794"/>
          <w:jc w:val="center"/>
        </w:trPr>
        <w:tc>
          <w:tcPr>
            <w:tcW w:w="2086" w:type="dxa"/>
            <w:gridSpan w:val="2"/>
            <w:tcBorders>
              <w:right w:val="single" w:sz="4" w:space="0" w:color="auto"/>
            </w:tcBorders>
            <w:vAlign w:val="center"/>
          </w:tcPr>
          <w:p w14:paraId="201A5B77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24"/>
              </w:rPr>
              <w:t>评委签名</w:t>
            </w:r>
          </w:p>
        </w:tc>
        <w:tc>
          <w:tcPr>
            <w:tcW w:w="5074" w:type="dxa"/>
            <w:vAlign w:val="center"/>
          </w:tcPr>
          <w:p w14:paraId="2E33B2D5" w14:textId="77777777" w:rsidR="00924B7B" w:rsidRDefault="00924B7B" w:rsidP="005745C4">
            <w:pPr>
              <w:widowControl/>
              <w:spacing w:line="315" w:lineRule="atLeast"/>
              <w:jc w:val="left"/>
              <w:rPr>
                <w:rFonts w:ascii="楷体_GB2312" w:eastAsia="楷体_GB2312"/>
                <w:kern w:val="0"/>
              </w:rPr>
            </w:pPr>
          </w:p>
        </w:tc>
        <w:tc>
          <w:tcPr>
            <w:tcW w:w="879" w:type="dxa"/>
            <w:vAlign w:val="center"/>
          </w:tcPr>
          <w:p w14:paraId="10605D9D" w14:textId="77777777" w:rsidR="00924B7B" w:rsidRPr="00D66D57" w:rsidRDefault="00924B7B" w:rsidP="005745C4">
            <w:pPr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66D57">
              <w:rPr>
                <w:rFonts w:ascii="楷体_GB2312" w:eastAsia="楷体_GB2312" w:hAnsi="宋体" w:cs="宋体" w:hint="eastAsia"/>
                <w:b/>
                <w:bCs/>
                <w:sz w:val="24"/>
              </w:rPr>
              <w:t>合计</w:t>
            </w:r>
          </w:p>
          <w:p w14:paraId="5BF40768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 w:rsidRPr="00D66D57">
              <w:rPr>
                <w:rFonts w:ascii="楷体_GB2312" w:eastAsia="楷体_GB2312" w:hAnsi="宋体" w:cs="宋体" w:hint="eastAsia"/>
                <w:b/>
                <w:bCs/>
                <w:sz w:val="24"/>
              </w:rPr>
              <w:t>得分</w:t>
            </w:r>
          </w:p>
        </w:tc>
        <w:tc>
          <w:tcPr>
            <w:tcW w:w="851" w:type="dxa"/>
            <w:vAlign w:val="center"/>
          </w:tcPr>
          <w:p w14:paraId="3BCD038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7928EFB3" w14:textId="77777777" w:rsidR="00924B7B" w:rsidRDefault="00924B7B" w:rsidP="00924B7B"/>
    <w:p w14:paraId="068CEE77" w14:textId="77777777" w:rsidR="00924B7B" w:rsidRDefault="00924B7B" w:rsidP="00924B7B">
      <w:pPr>
        <w:topLinePunct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4"/>
        </w:rPr>
        <w:lastRenderedPageBreak/>
        <w:t>附件</w:t>
      </w:r>
      <w:r>
        <w:rPr>
          <w:rFonts w:ascii="宋体" w:eastAsia="宋体" w:hAnsi="宋体"/>
          <w:b/>
          <w:bCs/>
          <w:sz w:val="28"/>
          <w:szCs w:val="24"/>
        </w:rPr>
        <w:t>4</w:t>
      </w:r>
    </w:p>
    <w:p w14:paraId="0BA7007F" w14:textId="77777777" w:rsidR="00924B7B" w:rsidRDefault="00924B7B" w:rsidP="00924B7B">
      <w:pPr>
        <w:jc w:val="center"/>
        <w:rPr>
          <w:rFonts w:ascii="黑体" w:eastAsia="黑体" w:hAnsi="黑体" w:cs="方正小标宋简体"/>
          <w:sz w:val="28"/>
          <w:szCs w:val="28"/>
        </w:rPr>
      </w:pPr>
      <w:r w:rsidRPr="00617B17">
        <w:rPr>
          <w:rFonts w:ascii="黑体" w:eastAsia="黑体" w:hAnsi="黑体" w:hint="eastAsia"/>
          <w:sz w:val="32"/>
          <w:szCs w:val="32"/>
        </w:rPr>
        <w:t>普陀区业余大学</w:t>
      </w:r>
      <w:r w:rsidRPr="00F45A5F">
        <w:rPr>
          <w:rFonts w:ascii="黑体" w:eastAsia="黑体" w:hAnsi="黑体" w:hint="eastAsia"/>
          <w:sz w:val="32"/>
          <w:szCs w:val="32"/>
        </w:rPr>
        <w:t>说</w:t>
      </w:r>
      <w:proofErr w:type="gramStart"/>
      <w:r w:rsidRPr="00F45A5F">
        <w:rPr>
          <w:rFonts w:ascii="黑体" w:eastAsia="黑体" w:hAnsi="黑体" w:hint="eastAsia"/>
          <w:sz w:val="32"/>
          <w:szCs w:val="32"/>
        </w:rPr>
        <w:t>课</w:t>
      </w:r>
      <w:r>
        <w:rPr>
          <w:rFonts w:ascii="黑体" w:eastAsia="黑体" w:hAnsi="黑体" w:hint="eastAsia"/>
          <w:sz w:val="32"/>
          <w:szCs w:val="32"/>
        </w:rPr>
        <w:t>展示</w:t>
      </w:r>
      <w:proofErr w:type="gramEnd"/>
      <w:r w:rsidRPr="00F45A5F">
        <w:rPr>
          <w:rFonts w:ascii="黑体" w:eastAsia="黑体" w:hAnsi="黑体" w:hint="eastAsia"/>
          <w:sz w:val="32"/>
          <w:szCs w:val="32"/>
        </w:rPr>
        <w:t>评分</w:t>
      </w:r>
      <w:r>
        <w:rPr>
          <w:rFonts w:ascii="黑体" w:eastAsia="黑体" w:hAnsi="黑体" w:hint="eastAsia"/>
          <w:sz w:val="32"/>
          <w:szCs w:val="32"/>
        </w:rPr>
        <w:t>表</w:t>
      </w:r>
      <w:r>
        <w:rPr>
          <w:rFonts w:ascii="黑体" w:eastAsia="黑体" w:hAnsi="黑体" w:cs="方正小标宋简体" w:hint="eastAsia"/>
          <w:sz w:val="28"/>
          <w:szCs w:val="28"/>
        </w:rPr>
        <w:t xml:space="preserve"> </w:t>
      </w:r>
    </w:p>
    <w:p w14:paraId="20CAB7F1" w14:textId="77777777" w:rsidR="00924B7B" w:rsidRPr="00FA2D4F" w:rsidRDefault="00924B7B" w:rsidP="00924B7B">
      <w:pPr>
        <w:rPr>
          <w:rFonts w:ascii="宋体" w:hAnsi="宋体"/>
        </w:rPr>
      </w:pPr>
      <w:r>
        <w:rPr>
          <w:rFonts w:ascii="宋体" w:hAnsi="宋体" w:hint="eastAsia"/>
        </w:rPr>
        <w:t>教师姓名：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</w:t>
      </w:r>
      <w:r w:rsidRPr="001B5CC2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                            </w:t>
      </w:r>
      <w:r w:rsidRPr="001B5CC2"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    </w:t>
      </w:r>
      <w:r w:rsidRPr="001B5CC2">
        <w:rPr>
          <w:rFonts w:ascii="宋体" w:hAnsi="宋体" w:hint="eastAsia"/>
        </w:rPr>
        <w:t>年</w:t>
      </w:r>
      <w:r w:rsidRPr="001B5CC2">
        <w:rPr>
          <w:rFonts w:ascii="宋体" w:hAnsi="宋体" w:hint="eastAsia"/>
        </w:rPr>
        <w:t xml:space="preserve"> </w:t>
      </w:r>
      <w:r w:rsidRPr="001B5CC2">
        <w:rPr>
          <w:rFonts w:ascii="宋体" w:hAnsi="宋体"/>
        </w:rPr>
        <w:t xml:space="preserve"> </w:t>
      </w:r>
      <w:r>
        <w:rPr>
          <w:rFonts w:ascii="宋体" w:hAnsi="宋体"/>
        </w:rPr>
        <w:t xml:space="preserve"> </w:t>
      </w:r>
      <w:r w:rsidRPr="001B5CC2">
        <w:rPr>
          <w:rFonts w:ascii="宋体" w:hAnsi="宋体" w:hint="eastAsia"/>
        </w:rPr>
        <w:t>月</w:t>
      </w:r>
      <w:r w:rsidRPr="001B5CC2">
        <w:rPr>
          <w:rFonts w:ascii="宋体" w:hAnsi="宋体" w:hint="eastAsia"/>
        </w:rPr>
        <w:t xml:space="preserve">  </w:t>
      </w:r>
      <w:r w:rsidRPr="001B5CC2">
        <w:rPr>
          <w:rFonts w:ascii="宋体" w:hAnsi="宋体"/>
        </w:rPr>
        <w:t xml:space="preserve"> </w:t>
      </w:r>
      <w:r>
        <w:rPr>
          <w:rFonts w:ascii="宋体" w:hAnsi="宋体" w:hint="eastAsia"/>
        </w:rPr>
        <w:t>日</w:t>
      </w:r>
      <w:r w:rsidRPr="001B5CC2">
        <w:rPr>
          <w:rFonts w:ascii="宋体" w:hAnsi="宋体"/>
        </w:rPr>
        <w:t xml:space="preserve">  </w:t>
      </w:r>
    </w:p>
    <w:tbl>
      <w:tblPr>
        <w:tblW w:w="8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5386"/>
        <w:gridCol w:w="709"/>
        <w:gridCol w:w="815"/>
      </w:tblGrid>
      <w:tr w:rsidR="00924B7B" w14:paraId="2FF6EB0E" w14:textId="77777777" w:rsidTr="00924B7B">
        <w:trPr>
          <w:trHeight w:val="89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E0C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7F81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评价项目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398133BB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评价重点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F622F0" w14:textId="77777777" w:rsidR="00924B7B" w:rsidRDefault="00924B7B" w:rsidP="00924B7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分值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1DA72303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</w:rPr>
              <w:t>评分</w:t>
            </w:r>
          </w:p>
        </w:tc>
      </w:tr>
      <w:tr w:rsidR="00924B7B" w14:paraId="1AF9083A" w14:textId="77777777" w:rsidTr="005745C4">
        <w:trPr>
          <w:trHeight w:val="72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A43E12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E050A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D66D57">
              <w:rPr>
                <w:rFonts w:ascii="楷体_GB2312" w:eastAsia="楷体_GB2312" w:hAnsi="宋体" w:cs="宋体" w:hint="eastAsia"/>
                <w:sz w:val="24"/>
              </w:rPr>
              <w:t>课程定位与教材</w:t>
            </w:r>
          </w:p>
          <w:p w14:paraId="5F443BEE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</w:t>
            </w:r>
            <w:r>
              <w:rPr>
                <w:rFonts w:ascii="楷体_GB2312" w:eastAsia="楷体_GB2312" w:hAnsi="宋体" w:cs="宋体"/>
                <w:sz w:val="24"/>
              </w:rPr>
              <w:t>20</w:t>
            </w:r>
            <w:r>
              <w:rPr>
                <w:rFonts w:ascii="楷体_GB2312" w:eastAsia="楷体_GB2312" w:hAnsi="宋体" w:cs="宋体" w:hint="eastAsia"/>
                <w:sz w:val="24"/>
              </w:rPr>
              <w:t>分）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F77F" w14:textId="77777777" w:rsidR="00924B7B" w:rsidRPr="00D66D57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D66D57">
              <w:rPr>
                <w:rFonts w:ascii="楷体_GB2312" w:eastAsia="楷体_GB2312" w:hint="eastAsia"/>
                <w:sz w:val="24"/>
              </w:rPr>
              <w:t>课程定位：简要、准确说明本课程性质，在专业人才培养方案当中的地位和作用。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1129B67" w14:textId="77777777" w:rsidR="00924B7B" w:rsidRPr="00EF5253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  <w:r w:rsidRPr="00EF5253">
              <w:rPr>
                <w:rFonts w:ascii="楷体_GB2312" w:eastAsia="楷体_GB2312"/>
                <w:sz w:val="24"/>
              </w:rPr>
              <w:t xml:space="preserve">8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09736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  <w:p w14:paraId="4015AF76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54A284B5" w14:textId="77777777" w:rsidTr="005745C4">
        <w:trPr>
          <w:trHeight w:val="54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EBD620D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7636B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DB96A" w14:textId="77777777" w:rsidR="00924B7B" w:rsidRPr="00D66D57" w:rsidRDefault="00924B7B" w:rsidP="005745C4">
            <w:pPr>
              <w:rPr>
                <w:rFonts w:ascii="楷体_GB2312" w:eastAsia="楷体_GB2312"/>
                <w:sz w:val="24"/>
              </w:rPr>
            </w:pPr>
            <w:r w:rsidRPr="00D66D57">
              <w:rPr>
                <w:rFonts w:ascii="楷体_GB2312" w:eastAsia="楷体_GB2312" w:hint="eastAsia"/>
                <w:sz w:val="24"/>
              </w:rPr>
              <w:t>课程目标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D66D57">
              <w:rPr>
                <w:rFonts w:ascii="楷体_GB2312" w:eastAsia="楷体_GB2312" w:hint="eastAsia"/>
                <w:sz w:val="24"/>
              </w:rPr>
              <w:t>本课程在达成培养目标和毕业要求中的作用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9F0487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sz w:val="24"/>
              </w:rPr>
              <w:t xml:space="preserve"> </w:t>
            </w:r>
            <w:r w:rsidRPr="00EF5253">
              <w:rPr>
                <w:rFonts w:ascii="楷体_GB2312" w:eastAsia="楷体_GB2312"/>
                <w:sz w:val="24"/>
              </w:rPr>
              <w:t xml:space="preserve">7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D93F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FEB2EEC" w14:textId="77777777" w:rsidTr="005745C4">
        <w:trPr>
          <w:trHeight w:val="54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9C9F801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3FEA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CD019" w14:textId="77777777" w:rsidR="00924B7B" w:rsidRPr="00D66D57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D66D57">
              <w:rPr>
                <w:rFonts w:ascii="楷体_GB2312" w:eastAsia="楷体_GB2312" w:hint="eastAsia"/>
                <w:sz w:val="24"/>
              </w:rPr>
              <w:t>教材处理：从教学实际需要出发，展现对教材的宏观把握能力和对教材的处理能力。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780BA0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z w:val="24"/>
              </w:rPr>
              <w:t>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1362C9F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B4CA5E5" w14:textId="77777777" w:rsidTr="005745C4">
        <w:trPr>
          <w:trHeight w:val="6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3E8EE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BBA17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D66D57">
              <w:rPr>
                <w:rFonts w:ascii="楷体_GB2312" w:eastAsia="楷体_GB2312" w:hAnsi="宋体" w:cs="宋体" w:hint="eastAsia"/>
                <w:sz w:val="24"/>
              </w:rPr>
              <w:t>教学目标重点难点</w:t>
            </w:r>
            <w:r>
              <w:rPr>
                <w:rFonts w:ascii="楷体_GB2312" w:eastAsia="楷体_GB2312" w:hAnsi="宋体" w:cs="宋体" w:hint="eastAsia"/>
                <w:sz w:val="24"/>
              </w:rPr>
              <w:t>（20分）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EF713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D66D57">
              <w:rPr>
                <w:rFonts w:ascii="楷体_GB2312" w:eastAsia="楷体_GB2312" w:hint="eastAsia"/>
                <w:sz w:val="24"/>
              </w:rPr>
              <w:t>课程内容：解说本课程内容体系、知识框架结构和逻辑关系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94AE7" w14:textId="77777777" w:rsidR="00924B7B" w:rsidRDefault="00924B7B" w:rsidP="005745C4">
            <w:pPr>
              <w:ind w:firstLineChars="100" w:firstLine="240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B3FD6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6C91B0EC" w14:textId="77777777" w:rsidTr="005745C4">
        <w:trPr>
          <w:trHeight w:val="70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6852206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263B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28E69" w14:textId="77777777" w:rsidR="00924B7B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D66D57">
              <w:rPr>
                <w:rFonts w:ascii="楷体_GB2312" w:eastAsia="楷体_GB2312" w:hint="eastAsia"/>
                <w:sz w:val="24"/>
              </w:rPr>
              <w:t>教学目标：根据教学内容结合学生认知特点，确定准确、具体、全面的教学目标。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1E17FB" w14:textId="77777777" w:rsidR="00924B7B" w:rsidRDefault="00924B7B" w:rsidP="005745C4">
            <w:pPr>
              <w:ind w:firstLineChars="100" w:firstLine="240"/>
              <w:rPr>
                <w:rFonts w:ascii="楷体_GB2312" w:eastAsia="楷体_GB2312"/>
              </w:rPr>
            </w:pPr>
            <w:r>
              <w:rPr>
                <w:rFonts w:ascii="楷体_GB2312" w:eastAsia="楷体_GB2312" w:hAnsi="宋体" w:cs="宋体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14:paraId="288AB6C0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97D1921" w14:textId="77777777" w:rsidTr="005745C4">
        <w:trPr>
          <w:trHeight w:val="73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2C3D5163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7FBFC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AD526" w14:textId="77777777" w:rsidR="00924B7B" w:rsidRPr="00D66D57" w:rsidRDefault="00924B7B" w:rsidP="005745C4">
            <w:pPr>
              <w:autoSpaceDE w:val="0"/>
              <w:autoSpaceDN w:val="0"/>
              <w:adjustRightInd w:val="0"/>
              <w:rPr>
                <w:rFonts w:ascii="FangSong" w:eastAsia="FangSong" w:cs="FangSong"/>
                <w:kern w:val="0"/>
                <w:sz w:val="22"/>
              </w:rPr>
            </w:pPr>
            <w:r w:rsidRPr="00D66D57">
              <w:rPr>
                <w:rFonts w:ascii="楷体_GB2312" w:eastAsia="楷体_GB2312" w:hint="eastAsia"/>
                <w:sz w:val="24"/>
              </w:rPr>
              <w:t>重点难点：合理提炼课程教学重点与难点；课程重点、难点提炼依据充分，分析透彻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B101482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10</w:t>
            </w:r>
          </w:p>
        </w:tc>
        <w:tc>
          <w:tcPr>
            <w:tcW w:w="815" w:type="dxa"/>
            <w:vAlign w:val="center"/>
          </w:tcPr>
          <w:p w14:paraId="52EF82E3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5A5FABF5" w14:textId="77777777" w:rsidTr="005745C4">
        <w:trPr>
          <w:trHeight w:val="7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39D895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6C4EA" w14:textId="77777777" w:rsidR="00924B7B" w:rsidRPr="00EF5253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 w:rsidRPr="00EF5253">
              <w:rPr>
                <w:rFonts w:ascii="楷体_GB2312" w:eastAsia="楷体_GB2312" w:hAnsi="宋体" w:cs="宋体" w:hint="eastAsia"/>
                <w:sz w:val="24"/>
              </w:rPr>
              <w:t>学情分析（</w:t>
            </w:r>
            <w:r>
              <w:rPr>
                <w:rFonts w:ascii="楷体_GB2312" w:eastAsia="楷体_GB2312" w:hAnsi="宋体" w:cs="宋体"/>
                <w:sz w:val="24"/>
              </w:rPr>
              <w:t>1</w:t>
            </w:r>
            <w:r w:rsidRPr="00EF5253">
              <w:rPr>
                <w:rFonts w:ascii="楷体_GB2312" w:eastAsia="楷体_GB2312" w:hAnsi="宋体" w:cs="宋体"/>
                <w:sz w:val="24"/>
              </w:rPr>
              <w:t>0</w:t>
            </w:r>
            <w:r w:rsidRPr="00EF5253">
              <w:rPr>
                <w:rFonts w:ascii="楷体_GB2312" w:eastAsia="楷体_GB2312" w:hAnsi="宋体" w:cs="宋体" w:hint="eastAsia"/>
                <w:sz w:val="24"/>
              </w:rPr>
              <w:t>分）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175A" w14:textId="77777777" w:rsidR="00924B7B" w:rsidRPr="00EF5253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学情分析：教学班级学生的基础知识、技能、素质以及发展等方面准确分析。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DE5C970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D9D30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  <w:p w14:paraId="0F340991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036283A" w14:textId="77777777" w:rsidTr="005745C4">
        <w:trPr>
          <w:trHeight w:val="101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2354BD42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D4BFF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1E891FE6" w14:textId="77777777" w:rsidR="00924B7B" w:rsidRPr="00EF5253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教学影响：清晰、重点分析学情对教学的影响，如何根据学</w:t>
            </w:r>
            <w:proofErr w:type="gramStart"/>
            <w:r w:rsidRPr="00EF5253">
              <w:rPr>
                <w:rFonts w:ascii="楷体_GB2312" w:eastAsia="楷体_GB2312" w:hint="eastAsia"/>
                <w:sz w:val="24"/>
              </w:rPr>
              <w:t>情选择</w:t>
            </w:r>
            <w:proofErr w:type="gramEnd"/>
            <w:r w:rsidRPr="00EF5253">
              <w:rPr>
                <w:rFonts w:ascii="楷体_GB2312" w:eastAsia="楷体_GB2312" w:hint="eastAsia"/>
                <w:sz w:val="24"/>
              </w:rPr>
              <w:t>和运用合适的教法、进行学法指导。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97F1E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E5D17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6A59620" w14:textId="77777777" w:rsidTr="005745C4">
        <w:trPr>
          <w:trHeight w:val="55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8B20FFC" w14:textId="77777777" w:rsidR="00924B7B" w:rsidRDefault="00924B7B" w:rsidP="005745C4">
            <w:pPr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2B5C" w14:textId="77777777" w:rsidR="00924B7B" w:rsidRPr="00EF5253" w:rsidRDefault="00924B7B" w:rsidP="005745C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教学过程与方法</w:t>
            </w:r>
          </w:p>
          <w:p w14:paraId="6DB84927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（</w:t>
            </w:r>
            <w:r w:rsidRPr="00EF5253">
              <w:rPr>
                <w:rFonts w:ascii="楷体_GB2312" w:eastAsia="楷体_GB2312"/>
                <w:sz w:val="24"/>
              </w:rPr>
              <w:t xml:space="preserve">40 </w:t>
            </w:r>
            <w:r w:rsidRPr="00EF5253">
              <w:rPr>
                <w:rFonts w:ascii="楷体_GB2312" w:eastAsia="楷体_GB2312" w:hint="eastAsia"/>
                <w:sz w:val="24"/>
              </w:rPr>
              <w:t>分）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51DB4A1D" w14:textId="77777777" w:rsidR="00924B7B" w:rsidRPr="00EF5253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教学思路：教学思路清晰，层次分明，循序渐进，突出学生主体地位；详略得当，突出重点，突破难点。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B71891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6714E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811D97A" w14:textId="77777777" w:rsidTr="005745C4">
        <w:trPr>
          <w:trHeight w:val="57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597D2CD4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ADBD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D6EF4A5" w14:textId="77777777" w:rsidR="00924B7B" w:rsidRPr="00EF5253" w:rsidRDefault="00924B7B" w:rsidP="005745C4">
            <w:pPr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课程思政：有效落实课程思政工作要求，立德树人。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AC0E45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C4CF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54359D69" w14:textId="77777777" w:rsidTr="005745C4">
        <w:trPr>
          <w:trHeight w:val="55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6FD1022C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3E8E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6E65AF11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教学手段：教学手段运用得当，</w:t>
            </w:r>
            <w:r>
              <w:rPr>
                <w:rFonts w:ascii="楷体_GB2312" w:eastAsia="楷体_GB2312" w:hint="eastAsia"/>
                <w:sz w:val="24"/>
              </w:rPr>
              <w:t>等</w:t>
            </w:r>
            <w:r w:rsidRPr="00EF5253">
              <w:rPr>
                <w:rFonts w:ascii="楷体_GB2312" w:eastAsia="楷体_GB2312" w:hint="eastAsia"/>
                <w:sz w:val="24"/>
              </w:rPr>
              <w:t>现代化教学手段。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DFA0514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A1AB4F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43320522" w14:textId="77777777" w:rsidTr="005745C4">
        <w:trPr>
          <w:trHeight w:val="55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27E4A953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0A960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6DAE81A4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教学创意：教学有特点，富有创意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 w:rsidRPr="00EF5253">
              <w:rPr>
                <w:rFonts w:ascii="楷体_GB2312" w:eastAsia="楷体_GB2312" w:hint="eastAsia"/>
                <w:sz w:val="24"/>
              </w:rPr>
              <w:t>合理使用</w:t>
            </w:r>
            <w:r>
              <w:rPr>
                <w:rFonts w:ascii="楷体_GB2312" w:eastAsia="楷体_GB2312" w:hint="eastAsia"/>
                <w:sz w:val="24"/>
              </w:rPr>
              <w:t>A</w:t>
            </w:r>
            <w:r>
              <w:rPr>
                <w:rFonts w:ascii="楷体_GB2312" w:eastAsia="楷体_GB2312"/>
                <w:sz w:val="24"/>
              </w:rPr>
              <w:t>I</w:t>
            </w:r>
            <w:r>
              <w:rPr>
                <w:rFonts w:ascii="楷体_GB2312" w:eastAsia="楷体_GB2312" w:hint="eastAsia"/>
                <w:sz w:val="24"/>
              </w:rPr>
              <w:t>工具</w:t>
            </w:r>
            <w:r w:rsidRPr="00EF5253"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5AB07281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10</w:t>
            </w:r>
          </w:p>
        </w:tc>
        <w:tc>
          <w:tcPr>
            <w:tcW w:w="815" w:type="dxa"/>
            <w:vAlign w:val="center"/>
          </w:tcPr>
          <w:p w14:paraId="3E259781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0A2A717B" w14:textId="77777777" w:rsidTr="005745C4">
        <w:trPr>
          <w:trHeight w:val="55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70FBB7F3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CD3E0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14:paraId="63E8EFBF" w14:textId="77777777" w:rsidR="00924B7B" w:rsidRPr="00EF5253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练习考核：</w:t>
            </w:r>
            <w:r>
              <w:rPr>
                <w:rFonts w:ascii="楷体_GB2312" w:eastAsia="楷体_GB2312" w:hint="eastAsia"/>
                <w:sz w:val="24"/>
              </w:rPr>
              <w:t>练习任务充分、明确、可操作性强；</w:t>
            </w:r>
            <w:r w:rsidRPr="00EF5253">
              <w:rPr>
                <w:rFonts w:ascii="楷体_GB2312" w:eastAsia="楷体_GB2312" w:hint="eastAsia"/>
                <w:sz w:val="24"/>
              </w:rPr>
              <w:t>考核方式灵活，能全面反映学生的知识、能力和技能。注重过程性考核。</w:t>
            </w:r>
          </w:p>
        </w:tc>
        <w:tc>
          <w:tcPr>
            <w:tcW w:w="709" w:type="dxa"/>
            <w:vAlign w:val="center"/>
          </w:tcPr>
          <w:p w14:paraId="7A425524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815" w:type="dxa"/>
            <w:vAlign w:val="center"/>
          </w:tcPr>
          <w:p w14:paraId="5DC92F5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7D27325B" w14:textId="77777777" w:rsidTr="005745C4">
        <w:trPr>
          <w:trHeight w:val="625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195030BC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/>
                <w:sz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A66DA" w14:textId="77777777" w:rsidR="00924B7B" w:rsidRDefault="00924B7B" w:rsidP="005745C4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教学</w:t>
            </w:r>
          </w:p>
          <w:p w14:paraId="70F888C4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基本功</w:t>
            </w:r>
          </w:p>
          <w:p w14:paraId="09A3C3AA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cs="宋体" w:hint="eastAsia"/>
                <w:sz w:val="24"/>
              </w:rPr>
              <w:t>（1</w:t>
            </w:r>
            <w:r>
              <w:rPr>
                <w:rFonts w:ascii="楷体_GB2312" w:eastAsia="楷体_GB2312" w:hAnsi="宋体" w:cs="宋体"/>
                <w:sz w:val="24"/>
              </w:rPr>
              <w:t>0</w:t>
            </w:r>
            <w:r>
              <w:rPr>
                <w:rFonts w:ascii="楷体_GB2312" w:eastAsia="楷体_GB2312" w:hAnsi="宋体" w:cs="宋体" w:hint="eastAsia"/>
                <w:sz w:val="24"/>
              </w:rPr>
              <w:t>分）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A95F8FE" w14:textId="77777777" w:rsidR="00924B7B" w:rsidRPr="00EF5253" w:rsidRDefault="00924B7B" w:rsidP="005745C4">
            <w:pPr>
              <w:autoSpaceDE w:val="0"/>
              <w:autoSpaceDN w:val="0"/>
              <w:adjustRightInd w:val="0"/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说课技能：语言规范、简洁、生动，逻辑性强。</w:t>
            </w:r>
          </w:p>
        </w:tc>
        <w:tc>
          <w:tcPr>
            <w:tcW w:w="709" w:type="dxa"/>
            <w:vAlign w:val="center"/>
          </w:tcPr>
          <w:p w14:paraId="167E16DF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7E402061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181993D9" w14:textId="77777777" w:rsidTr="005745C4">
        <w:trPr>
          <w:trHeight w:val="54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63C3B67B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7C66" w14:textId="77777777" w:rsidR="00924B7B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4E97" w14:textId="77777777" w:rsidR="00924B7B" w:rsidRDefault="00924B7B" w:rsidP="005745C4">
            <w:pPr>
              <w:rPr>
                <w:rFonts w:ascii="楷体_GB2312" w:eastAsia="楷体_GB2312"/>
                <w:sz w:val="24"/>
              </w:rPr>
            </w:pPr>
            <w:r w:rsidRPr="00EF5253">
              <w:rPr>
                <w:rFonts w:ascii="楷体_GB2312" w:eastAsia="楷体_GB2312" w:hint="eastAsia"/>
                <w:sz w:val="24"/>
              </w:rPr>
              <w:t>说课条理清楚，仪表大方，</w:t>
            </w:r>
            <w:proofErr w:type="gramStart"/>
            <w:r w:rsidRPr="00EF5253">
              <w:rPr>
                <w:rFonts w:ascii="楷体_GB2312" w:eastAsia="楷体_GB2312" w:hint="eastAsia"/>
                <w:sz w:val="24"/>
              </w:rPr>
              <w:t>教态自然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3CC229" w14:textId="77777777" w:rsidR="00924B7B" w:rsidRPr="00C32DAA" w:rsidRDefault="00924B7B" w:rsidP="005745C4">
            <w:pPr>
              <w:jc w:val="center"/>
              <w:rPr>
                <w:rFonts w:ascii="楷体_GB2312" w:eastAsia="楷体_GB2312"/>
                <w:sz w:val="24"/>
              </w:rPr>
            </w:pPr>
            <w:r w:rsidRPr="00C32DAA"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1676E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  <w:tr w:rsidR="00924B7B" w14:paraId="00DC0F98" w14:textId="77777777" w:rsidTr="005745C4">
        <w:trPr>
          <w:trHeight w:val="794"/>
          <w:jc w:val="center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284997BE" w14:textId="77777777" w:rsidR="00924B7B" w:rsidRDefault="00924B7B" w:rsidP="005745C4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sz w:val="24"/>
              </w:rPr>
              <w:t>评委签名</w:t>
            </w:r>
          </w:p>
        </w:tc>
        <w:tc>
          <w:tcPr>
            <w:tcW w:w="5386" w:type="dxa"/>
            <w:vAlign w:val="center"/>
          </w:tcPr>
          <w:p w14:paraId="2A4F186F" w14:textId="77777777" w:rsidR="00924B7B" w:rsidRDefault="00924B7B" w:rsidP="005745C4">
            <w:pPr>
              <w:widowControl/>
              <w:spacing w:line="315" w:lineRule="atLeast"/>
              <w:jc w:val="left"/>
              <w:rPr>
                <w:rFonts w:ascii="楷体_GB2312" w:eastAsia="楷体_GB2312"/>
                <w:kern w:val="0"/>
              </w:rPr>
            </w:pPr>
          </w:p>
        </w:tc>
        <w:tc>
          <w:tcPr>
            <w:tcW w:w="709" w:type="dxa"/>
          </w:tcPr>
          <w:p w14:paraId="37692DF2" w14:textId="77777777" w:rsidR="00924B7B" w:rsidRPr="00D66D57" w:rsidRDefault="00924B7B" w:rsidP="005745C4">
            <w:pPr>
              <w:jc w:val="center"/>
              <w:rPr>
                <w:rFonts w:ascii="楷体_GB2312" w:eastAsia="楷体_GB2312" w:hAnsi="宋体" w:cs="宋体"/>
                <w:b/>
                <w:bCs/>
                <w:sz w:val="24"/>
              </w:rPr>
            </w:pPr>
            <w:r w:rsidRPr="00D66D57">
              <w:rPr>
                <w:rFonts w:ascii="楷体_GB2312" w:eastAsia="楷体_GB2312" w:hAnsi="宋体" w:cs="宋体" w:hint="eastAsia"/>
                <w:b/>
                <w:bCs/>
                <w:sz w:val="24"/>
              </w:rPr>
              <w:t>合计</w:t>
            </w:r>
          </w:p>
          <w:p w14:paraId="59146BAA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  <w:r w:rsidRPr="00D66D57">
              <w:rPr>
                <w:rFonts w:ascii="楷体_GB2312" w:eastAsia="楷体_GB2312" w:hAnsi="宋体" w:cs="宋体" w:hint="eastAsia"/>
                <w:b/>
                <w:bCs/>
                <w:sz w:val="24"/>
              </w:rPr>
              <w:t>得分</w:t>
            </w:r>
          </w:p>
        </w:tc>
        <w:tc>
          <w:tcPr>
            <w:tcW w:w="815" w:type="dxa"/>
            <w:vAlign w:val="center"/>
          </w:tcPr>
          <w:p w14:paraId="7F732EEC" w14:textId="77777777" w:rsidR="00924B7B" w:rsidRDefault="00924B7B" w:rsidP="005745C4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55D85EC3" w14:textId="42B8B315" w:rsidR="00924B7B" w:rsidRPr="00924B7B" w:rsidRDefault="00924B7B" w:rsidP="00924B7B">
      <w:pPr>
        <w:topLinePunct/>
        <w:spacing w:line="20" w:lineRule="exact"/>
        <w:rPr>
          <w:rFonts w:ascii="黑体" w:eastAsia="黑体" w:hAnsi="黑体" w:cs="方正小标宋简体" w:hint="eastAsia"/>
          <w:sz w:val="28"/>
          <w:szCs w:val="28"/>
        </w:rPr>
      </w:pPr>
    </w:p>
    <w:sectPr w:rsidR="00924B7B" w:rsidRPr="00924B7B" w:rsidSect="00932EAC">
      <w:footerReference w:type="default" r:id="rId9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126C" w14:textId="77777777" w:rsidR="00C76951" w:rsidRDefault="00C76951"/>
  </w:endnote>
  <w:endnote w:type="continuationSeparator" w:id="0">
    <w:p w14:paraId="11C8094D" w14:textId="77777777" w:rsidR="00C76951" w:rsidRDefault="00C76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GB1_CNKI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FangSong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61316"/>
      <w:docPartObj>
        <w:docPartGallery w:val="Page Numbers (Bottom of Page)"/>
        <w:docPartUnique/>
      </w:docPartObj>
    </w:sdtPr>
    <w:sdtEndPr/>
    <w:sdtContent>
      <w:p w14:paraId="72AC4C74" w14:textId="6E7AC440" w:rsidR="00591AB7" w:rsidRDefault="00591A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007" w:rsidRPr="00563007">
          <w:rPr>
            <w:noProof/>
            <w:lang w:val="zh-CN"/>
          </w:rPr>
          <w:t>7</w:t>
        </w:r>
        <w:r>
          <w:fldChar w:fldCharType="end"/>
        </w:r>
      </w:p>
    </w:sdtContent>
  </w:sdt>
  <w:p w14:paraId="6744A97E" w14:textId="77777777" w:rsidR="00591AB7" w:rsidRDefault="00591AB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D1C66" w14:textId="77777777" w:rsidR="00C76951" w:rsidRDefault="00C76951"/>
  </w:footnote>
  <w:footnote w:type="continuationSeparator" w:id="0">
    <w:p w14:paraId="1BF73352" w14:textId="77777777" w:rsidR="00C76951" w:rsidRDefault="00C769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522"/>
    <w:multiLevelType w:val="hybridMultilevel"/>
    <w:tmpl w:val="F59E6092"/>
    <w:lvl w:ilvl="0" w:tplc="04090001">
      <w:start w:val="1"/>
      <w:numFmt w:val="bullet"/>
      <w:lvlText w:val=""/>
      <w:lvlJc w:val="left"/>
      <w:pPr>
        <w:ind w:left="10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151864F2"/>
    <w:multiLevelType w:val="hybridMultilevel"/>
    <w:tmpl w:val="D792825E"/>
    <w:lvl w:ilvl="0" w:tplc="D578DEE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3E43BD"/>
    <w:multiLevelType w:val="multilevel"/>
    <w:tmpl w:val="DA4A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D2359"/>
    <w:multiLevelType w:val="hybridMultilevel"/>
    <w:tmpl w:val="C6FE72BC"/>
    <w:lvl w:ilvl="0" w:tplc="AEF0E182">
      <w:start w:val="1"/>
      <w:numFmt w:val="japaneseCounting"/>
      <w:lvlText w:val="%1、"/>
      <w:lvlJc w:val="left"/>
      <w:pPr>
        <w:ind w:left="460" w:hanging="4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3FF0B95"/>
    <w:multiLevelType w:val="hybridMultilevel"/>
    <w:tmpl w:val="76B8D836"/>
    <w:lvl w:ilvl="0" w:tplc="9A1806B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8062D9"/>
    <w:multiLevelType w:val="hybridMultilevel"/>
    <w:tmpl w:val="7B6A2968"/>
    <w:lvl w:ilvl="0" w:tplc="647453C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746015"/>
    <w:multiLevelType w:val="hybridMultilevel"/>
    <w:tmpl w:val="86CA53A6"/>
    <w:lvl w:ilvl="0" w:tplc="66C88EB6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C973D9C"/>
    <w:multiLevelType w:val="hybridMultilevel"/>
    <w:tmpl w:val="759ED138"/>
    <w:lvl w:ilvl="0" w:tplc="F1CCC8B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498249AD"/>
    <w:multiLevelType w:val="hybridMultilevel"/>
    <w:tmpl w:val="D7348182"/>
    <w:lvl w:ilvl="0" w:tplc="0022854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F705AC"/>
    <w:multiLevelType w:val="hybridMultilevel"/>
    <w:tmpl w:val="81088CBC"/>
    <w:lvl w:ilvl="0" w:tplc="7FD44B3A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0B7668"/>
    <w:multiLevelType w:val="hybridMultilevel"/>
    <w:tmpl w:val="3C2CC0D2"/>
    <w:lvl w:ilvl="0" w:tplc="D2023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7F47B21"/>
    <w:multiLevelType w:val="hybridMultilevel"/>
    <w:tmpl w:val="C89205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EE577B"/>
    <w:multiLevelType w:val="hybridMultilevel"/>
    <w:tmpl w:val="7E8C2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170A50"/>
    <w:multiLevelType w:val="hybridMultilevel"/>
    <w:tmpl w:val="C49E8DB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8C2830"/>
    <w:multiLevelType w:val="hybridMultilevel"/>
    <w:tmpl w:val="F15A95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1A7D37"/>
    <w:multiLevelType w:val="hybridMultilevel"/>
    <w:tmpl w:val="0136C080"/>
    <w:lvl w:ilvl="0" w:tplc="BEC632F8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D5A466E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8"/>
  </w:num>
  <w:num w:numId="7">
    <w:abstractNumId w:val="15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1"/>
    <w:rsid w:val="00003A9C"/>
    <w:rsid w:val="00006557"/>
    <w:rsid w:val="000215B0"/>
    <w:rsid w:val="00054C6A"/>
    <w:rsid w:val="00077AD8"/>
    <w:rsid w:val="000A0E5F"/>
    <w:rsid w:val="000B397F"/>
    <w:rsid w:val="000C5FB3"/>
    <w:rsid w:val="000D5ADB"/>
    <w:rsid w:val="000E42B9"/>
    <w:rsid w:val="000E7C5E"/>
    <w:rsid w:val="000E7F53"/>
    <w:rsid w:val="00110D9A"/>
    <w:rsid w:val="0011324F"/>
    <w:rsid w:val="00113647"/>
    <w:rsid w:val="00163BD5"/>
    <w:rsid w:val="001916B7"/>
    <w:rsid w:val="001929CE"/>
    <w:rsid w:val="001B6180"/>
    <w:rsid w:val="001C12AE"/>
    <w:rsid w:val="001C2EA5"/>
    <w:rsid w:val="001D3369"/>
    <w:rsid w:val="001D5E4D"/>
    <w:rsid w:val="00203CD1"/>
    <w:rsid w:val="00210D86"/>
    <w:rsid w:val="002630B5"/>
    <w:rsid w:val="00286A4A"/>
    <w:rsid w:val="00296E9B"/>
    <w:rsid w:val="002D3C00"/>
    <w:rsid w:val="002F2178"/>
    <w:rsid w:val="002F2D48"/>
    <w:rsid w:val="00300ABE"/>
    <w:rsid w:val="003419A7"/>
    <w:rsid w:val="00372565"/>
    <w:rsid w:val="00383FBD"/>
    <w:rsid w:val="00397623"/>
    <w:rsid w:val="003B22CE"/>
    <w:rsid w:val="003E33E2"/>
    <w:rsid w:val="003F1676"/>
    <w:rsid w:val="003F1B01"/>
    <w:rsid w:val="00402F38"/>
    <w:rsid w:val="004125DB"/>
    <w:rsid w:val="00432892"/>
    <w:rsid w:val="00446842"/>
    <w:rsid w:val="00451193"/>
    <w:rsid w:val="0048308E"/>
    <w:rsid w:val="004916F7"/>
    <w:rsid w:val="004979A1"/>
    <w:rsid w:val="004A3300"/>
    <w:rsid w:val="004B6220"/>
    <w:rsid w:val="004B6524"/>
    <w:rsid w:val="004B7839"/>
    <w:rsid w:val="004C2FE1"/>
    <w:rsid w:val="004D7335"/>
    <w:rsid w:val="00500822"/>
    <w:rsid w:val="00544165"/>
    <w:rsid w:val="00545FE6"/>
    <w:rsid w:val="0054697D"/>
    <w:rsid w:val="00554888"/>
    <w:rsid w:val="00563007"/>
    <w:rsid w:val="00587F0C"/>
    <w:rsid w:val="00591AB7"/>
    <w:rsid w:val="005B545E"/>
    <w:rsid w:val="005D3E6A"/>
    <w:rsid w:val="005E0981"/>
    <w:rsid w:val="005E3594"/>
    <w:rsid w:val="005F1FCE"/>
    <w:rsid w:val="005F681B"/>
    <w:rsid w:val="006133D5"/>
    <w:rsid w:val="00615688"/>
    <w:rsid w:val="00621DA3"/>
    <w:rsid w:val="00635A00"/>
    <w:rsid w:val="0068366A"/>
    <w:rsid w:val="00684528"/>
    <w:rsid w:val="00695802"/>
    <w:rsid w:val="006A62F5"/>
    <w:rsid w:val="006B16C9"/>
    <w:rsid w:val="0070755E"/>
    <w:rsid w:val="007819E8"/>
    <w:rsid w:val="00786BE5"/>
    <w:rsid w:val="007A5189"/>
    <w:rsid w:val="007A522B"/>
    <w:rsid w:val="007B4DD9"/>
    <w:rsid w:val="007C50C0"/>
    <w:rsid w:val="007E774A"/>
    <w:rsid w:val="007F0642"/>
    <w:rsid w:val="007F2656"/>
    <w:rsid w:val="008177F9"/>
    <w:rsid w:val="008636B1"/>
    <w:rsid w:val="00876A21"/>
    <w:rsid w:val="00880804"/>
    <w:rsid w:val="00886D3E"/>
    <w:rsid w:val="008B2E09"/>
    <w:rsid w:val="008B3251"/>
    <w:rsid w:val="008B7AD3"/>
    <w:rsid w:val="008C2198"/>
    <w:rsid w:val="00924B7B"/>
    <w:rsid w:val="00932EAC"/>
    <w:rsid w:val="009630BE"/>
    <w:rsid w:val="00977340"/>
    <w:rsid w:val="009806A3"/>
    <w:rsid w:val="009877C1"/>
    <w:rsid w:val="0099430D"/>
    <w:rsid w:val="009A4260"/>
    <w:rsid w:val="009B64BA"/>
    <w:rsid w:val="009C01E3"/>
    <w:rsid w:val="009C3B7B"/>
    <w:rsid w:val="009E2F9E"/>
    <w:rsid w:val="009F11CE"/>
    <w:rsid w:val="009F2318"/>
    <w:rsid w:val="009F4D42"/>
    <w:rsid w:val="009F62DB"/>
    <w:rsid w:val="00A17E74"/>
    <w:rsid w:val="00A26368"/>
    <w:rsid w:val="00A32077"/>
    <w:rsid w:val="00A35E70"/>
    <w:rsid w:val="00A45CCD"/>
    <w:rsid w:val="00A63F54"/>
    <w:rsid w:val="00A751F9"/>
    <w:rsid w:val="00A87E6E"/>
    <w:rsid w:val="00A904CD"/>
    <w:rsid w:val="00AA2ACC"/>
    <w:rsid w:val="00AA5172"/>
    <w:rsid w:val="00AB2416"/>
    <w:rsid w:val="00AC5288"/>
    <w:rsid w:val="00AC5559"/>
    <w:rsid w:val="00AF5E72"/>
    <w:rsid w:val="00B14C9F"/>
    <w:rsid w:val="00B33C00"/>
    <w:rsid w:val="00B341BD"/>
    <w:rsid w:val="00B46EA1"/>
    <w:rsid w:val="00B64B8C"/>
    <w:rsid w:val="00BE2C6E"/>
    <w:rsid w:val="00BE3718"/>
    <w:rsid w:val="00BF3D19"/>
    <w:rsid w:val="00C07486"/>
    <w:rsid w:val="00C16605"/>
    <w:rsid w:val="00C35962"/>
    <w:rsid w:val="00C43A3D"/>
    <w:rsid w:val="00C440FD"/>
    <w:rsid w:val="00C56EC6"/>
    <w:rsid w:val="00C75CBB"/>
    <w:rsid w:val="00C76951"/>
    <w:rsid w:val="00C82915"/>
    <w:rsid w:val="00C91356"/>
    <w:rsid w:val="00C95032"/>
    <w:rsid w:val="00C96D84"/>
    <w:rsid w:val="00CB43A2"/>
    <w:rsid w:val="00CE230A"/>
    <w:rsid w:val="00CF1BE1"/>
    <w:rsid w:val="00D05CE6"/>
    <w:rsid w:val="00D10EC2"/>
    <w:rsid w:val="00D5630F"/>
    <w:rsid w:val="00D7054F"/>
    <w:rsid w:val="00D81603"/>
    <w:rsid w:val="00D827AA"/>
    <w:rsid w:val="00D96CA9"/>
    <w:rsid w:val="00DA040D"/>
    <w:rsid w:val="00DB2A49"/>
    <w:rsid w:val="00DC3162"/>
    <w:rsid w:val="00DE1207"/>
    <w:rsid w:val="00DE5D66"/>
    <w:rsid w:val="00DF4CB2"/>
    <w:rsid w:val="00DF69D8"/>
    <w:rsid w:val="00E22DD1"/>
    <w:rsid w:val="00E26640"/>
    <w:rsid w:val="00E378E4"/>
    <w:rsid w:val="00E71DC9"/>
    <w:rsid w:val="00E829C0"/>
    <w:rsid w:val="00E82DDB"/>
    <w:rsid w:val="00E83488"/>
    <w:rsid w:val="00E87334"/>
    <w:rsid w:val="00E9643B"/>
    <w:rsid w:val="00ED43EA"/>
    <w:rsid w:val="00EE38A7"/>
    <w:rsid w:val="00F11FCC"/>
    <w:rsid w:val="00F266F8"/>
    <w:rsid w:val="00FD0F11"/>
    <w:rsid w:val="00FD2A79"/>
    <w:rsid w:val="00FE2E91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58D9C"/>
  <w15:chartTrackingRefBased/>
  <w15:docId w15:val="{AF68E53C-DC81-457E-A7A7-D11878E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E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E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E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E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E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E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qFormat/>
    <w:rsid w:val="008B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F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F69D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F6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F69D8"/>
    <w:rPr>
      <w:sz w:val="18"/>
      <w:szCs w:val="18"/>
    </w:rPr>
  </w:style>
  <w:style w:type="character" w:styleId="af3">
    <w:name w:val="Hyperlink"/>
    <w:basedOn w:val="a0"/>
    <w:uiPriority w:val="99"/>
    <w:unhideWhenUsed/>
    <w:rsid w:val="00D10EC2"/>
    <w:rPr>
      <w:color w:val="0563C1" w:themeColor="hyperlink"/>
      <w:u w:val="single"/>
    </w:rPr>
  </w:style>
  <w:style w:type="character" w:styleId="af4">
    <w:name w:val="Strong"/>
    <w:basedOn w:val="a0"/>
    <w:uiPriority w:val="22"/>
    <w:qFormat/>
    <w:rsid w:val="00A35E7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378E4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E378E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C01E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615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81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5152;&#26377;&#21442;&#21152;&#23637;&#31034;&#30340;&#25945;&#24072;&#20110;4&#26376;24&#26085;&#21069;&#23558;&#30456;&#20851;&#25945;&#23398;&#26448;&#26009;&#30005;&#23376;&#29256;&#21457;&#33267;ptydjsdw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60BE-84DE-42AB-B716-F5A234BD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wry_sh</dc:creator>
  <cp:keywords/>
  <dc:description/>
  <cp:lastModifiedBy>PTYD</cp:lastModifiedBy>
  <cp:revision>6</cp:revision>
  <cp:lastPrinted>2025-03-23T10:31:00Z</cp:lastPrinted>
  <dcterms:created xsi:type="dcterms:W3CDTF">2025-03-24T03:59:00Z</dcterms:created>
  <dcterms:modified xsi:type="dcterms:W3CDTF">2025-03-25T07:13:00Z</dcterms:modified>
</cp:coreProperties>
</file>