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43" w:rsidRDefault="008854B5" w:rsidP="000009D3">
      <w:pPr>
        <w:jc w:val="center"/>
        <w:rPr>
          <w:rFonts w:ascii="方正小标宋简体" w:eastAsia="方正小标宋简体" w:hAnsi="宋体" w:cs="宋体"/>
          <w:bCs/>
          <w:sz w:val="32"/>
          <w:szCs w:val="32"/>
        </w:rPr>
      </w:pPr>
      <w:r w:rsidRPr="008854B5">
        <w:rPr>
          <w:rFonts w:ascii="方正小标宋简体" w:eastAsia="方正小标宋简体" w:hAnsi="宋体" w:cs="宋体" w:hint="eastAsia"/>
          <w:bCs/>
          <w:sz w:val="32"/>
          <w:szCs w:val="32"/>
        </w:rPr>
        <w:t>普陀区业余大学</w:t>
      </w:r>
    </w:p>
    <w:p w:rsidR="000009D3" w:rsidRPr="008854B5" w:rsidRDefault="000009D3" w:rsidP="000009D3">
      <w:pPr>
        <w:jc w:val="center"/>
        <w:rPr>
          <w:rFonts w:ascii="方正小标宋简体" w:eastAsia="方正小标宋简体"/>
          <w:sz w:val="32"/>
          <w:szCs w:val="32"/>
        </w:rPr>
      </w:pPr>
      <w:r w:rsidRPr="008854B5">
        <w:rPr>
          <w:rFonts w:ascii="方正小标宋简体" w:eastAsia="方正小标宋简体" w:hAnsi="宋体" w:cs="宋体" w:hint="eastAsia"/>
          <w:bCs/>
          <w:sz w:val="32"/>
          <w:szCs w:val="32"/>
        </w:rPr>
        <w:t>关于开展2022年度廉政风险滚动排查防控机制建设的通知</w:t>
      </w:r>
    </w:p>
    <w:p w:rsidR="000009D3" w:rsidRPr="00BD0043" w:rsidRDefault="000009D3" w:rsidP="000009D3">
      <w:pPr>
        <w:jc w:val="center"/>
        <w:rPr>
          <w:rFonts w:ascii="宋体" w:hAnsi="宋体" w:cs="宋体"/>
          <w:b/>
          <w:bCs/>
          <w:sz w:val="44"/>
          <w:szCs w:val="44"/>
        </w:rPr>
      </w:pPr>
    </w:p>
    <w:p w:rsidR="000009D3" w:rsidRDefault="000009D3" w:rsidP="000009D3">
      <w:pPr>
        <w:spacing w:line="560" w:lineRule="exact"/>
      </w:pPr>
      <w:r>
        <w:rPr>
          <w:rFonts w:ascii="仿宋" w:eastAsia="仿宋" w:hAnsi="仿宋" w:cs="仿宋" w:hint="eastAsia"/>
          <w:sz w:val="32"/>
          <w:szCs w:val="32"/>
        </w:rPr>
        <w:t>各</w:t>
      </w:r>
      <w:r w:rsidR="008854B5">
        <w:rPr>
          <w:rFonts w:ascii="仿宋" w:eastAsia="仿宋" w:hAnsi="仿宋" w:cs="仿宋" w:hint="eastAsia"/>
          <w:sz w:val="32"/>
          <w:szCs w:val="32"/>
        </w:rPr>
        <w:t>位干部</w:t>
      </w:r>
      <w:r>
        <w:rPr>
          <w:rFonts w:ascii="仿宋" w:eastAsia="仿宋" w:hAnsi="仿宋" w:cs="仿宋" w:hint="eastAsia"/>
          <w:sz w:val="32"/>
          <w:szCs w:val="32"/>
        </w:rPr>
        <w:t>：</w:t>
      </w:r>
    </w:p>
    <w:p w:rsidR="000009D3" w:rsidRDefault="000009D3" w:rsidP="000009D3">
      <w:pPr>
        <w:spacing w:line="560" w:lineRule="exact"/>
        <w:ind w:firstLine="640"/>
      </w:pPr>
      <w:r>
        <w:rPr>
          <w:rFonts w:ascii="仿宋" w:eastAsia="仿宋" w:hAnsi="仿宋" w:cs="仿宋" w:hint="eastAsia"/>
          <w:sz w:val="32"/>
          <w:szCs w:val="32"/>
        </w:rPr>
        <w:t>为深入贯彻落实十九届中央纪委六次全会、十一届市纪委六次全会和十一届区委二次全会精神，把落实管党治党政治责任作为最根本的政治担当，深化细化全面从严治党“四责协同”机制目标任务，不断完善发现风险、提前预警、精准防控的有效机制，巩固深化区</w:t>
      </w:r>
      <w:r>
        <w:rPr>
          <w:rFonts w:ascii="仿宋" w:eastAsia="仿宋" w:hAnsi="仿宋" w:cs="仿宋"/>
          <w:sz w:val="32"/>
          <w:szCs w:val="32"/>
        </w:rPr>
        <w:t>教育系统</w:t>
      </w:r>
      <w:r>
        <w:rPr>
          <w:rFonts w:ascii="仿宋" w:eastAsia="仿宋" w:hAnsi="仿宋" w:cs="仿宋" w:hint="eastAsia"/>
          <w:sz w:val="32"/>
          <w:szCs w:val="32"/>
        </w:rPr>
        <w:t>廉政风险滚动排查防控机制建设成效，根据区纪</w:t>
      </w:r>
      <w:r>
        <w:rPr>
          <w:rFonts w:ascii="仿宋" w:eastAsia="仿宋" w:hAnsi="仿宋" w:cs="仿宋"/>
          <w:sz w:val="32"/>
          <w:szCs w:val="32"/>
        </w:rPr>
        <w:t>委</w:t>
      </w:r>
      <w:r>
        <w:rPr>
          <w:rFonts w:ascii="仿宋" w:eastAsia="仿宋" w:hAnsi="仿宋" w:cs="仿宋" w:hint="eastAsia"/>
          <w:sz w:val="32"/>
          <w:szCs w:val="32"/>
        </w:rPr>
        <w:t>监委《</w:t>
      </w:r>
      <w:r w:rsidRPr="000B03DA">
        <w:rPr>
          <w:rFonts w:ascii="仿宋" w:eastAsia="仿宋" w:hAnsi="仿宋" w:cs="仿宋" w:hint="eastAsia"/>
          <w:sz w:val="32"/>
          <w:szCs w:val="32"/>
        </w:rPr>
        <w:t>关于开展2022年度廉政风险滚动排查防控机制建设的通知</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普</w:t>
      </w:r>
      <w:r>
        <w:rPr>
          <w:rFonts w:ascii="仿宋" w:eastAsia="仿宋" w:hAnsi="仿宋" w:cs="仿宋"/>
          <w:sz w:val="32"/>
          <w:szCs w:val="32"/>
        </w:rPr>
        <w:t>纪</w:t>
      </w:r>
      <w:r w:rsidRPr="000B03DA">
        <w:rPr>
          <w:rFonts w:ascii="仿宋" w:eastAsia="仿宋" w:hAnsi="仿宋" w:cs="仿宋" w:hint="eastAsia"/>
          <w:sz w:val="32"/>
          <w:szCs w:val="32"/>
        </w:rPr>
        <w:t>〔</w:t>
      </w:r>
      <w:r>
        <w:rPr>
          <w:rFonts w:ascii="仿宋" w:eastAsia="仿宋" w:hAnsi="仿宋" w:cs="仿宋" w:hint="eastAsia"/>
          <w:sz w:val="32"/>
          <w:szCs w:val="32"/>
        </w:rPr>
        <w:t>2022</w:t>
      </w:r>
      <w:r w:rsidRPr="000B03DA">
        <w:rPr>
          <w:rFonts w:ascii="仿宋" w:eastAsia="仿宋" w:hAnsi="仿宋" w:cs="仿宋" w:hint="eastAsia"/>
          <w:sz w:val="32"/>
          <w:szCs w:val="32"/>
        </w:rPr>
        <w:t>〕</w:t>
      </w:r>
      <w:r>
        <w:rPr>
          <w:rFonts w:ascii="仿宋" w:eastAsia="仿宋" w:hAnsi="仿宋" w:cs="仿宋" w:hint="eastAsia"/>
          <w:sz w:val="32"/>
          <w:szCs w:val="32"/>
        </w:rPr>
        <w:t>19</w:t>
      </w:r>
      <w:r w:rsidRPr="000B03DA">
        <w:rPr>
          <w:rFonts w:ascii="仿宋" w:eastAsia="仿宋" w:hAnsi="仿宋" w:cs="仿宋" w:hint="eastAsia"/>
          <w:sz w:val="32"/>
          <w:szCs w:val="32"/>
        </w:rPr>
        <w:t>号</w:t>
      </w:r>
      <w:r>
        <w:rPr>
          <w:rFonts w:ascii="仿宋" w:eastAsia="仿宋" w:hAnsi="仿宋" w:cs="仿宋"/>
          <w:sz w:val="32"/>
          <w:szCs w:val="32"/>
        </w:rPr>
        <w:t>）</w:t>
      </w:r>
      <w:r w:rsidR="003B5F1D">
        <w:rPr>
          <w:rFonts w:ascii="仿宋" w:eastAsia="仿宋" w:hAnsi="仿宋" w:cs="仿宋" w:hint="eastAsia"/>
          <w:sz w:val="32"/>
          <w:szCs w:val="32"/>
        </w:rPr>
        <w:t>、普陀区教育工作党委</w:t>
      </w:r>
      <w:r w:rsidR="003B5F1D" w:rsidRPr="003B5F1D">
        <w:rPr>
          <w:rFonts w:ascii="仿宋" w:eastAsia="仿宋" w:hAnsi="仿宋" w:cs="仿宋" w:hint="eastAsia"/>
          <w:sz w:val="32"/>
          <w:szCs w:val="32"/>
        </w:rPr>
        <w:t>《关于开展</w:t>
      </w:r>
      <w:r w:rsidR="003B5F1D" w:rsidRPr="003B5F1D">
        <w:rPr>
          <w:rFonts w:ascii="仿宋" w:eastAsia="仿宋" w:hAnsi="仿宋" w:cs="仿宋"/>
          <w:sz w:val="32"/>
          <w:szCs w:val="32"/>
        </w:rPr>
        <w:t>2022年度区教育系统廉政风险</w:t>
      </w:r>
      <w:r w:rsidR="003B5F1D" w:rsidRPr="003B5F1D">
        <w:rPr>
          <w:rFonts w:ascii="仿宋" w:eastAsia="仿宋" w:hAnsi="仿宋" w:cs="仿宋" w:hint="eastAsia"/>
          <w:sz w:val="32"/>
          <w:szCs w:val="32"/>
        </w:rPr>
        <w:t>滚动排查防控机制建设的通知》</w:t>
      </w:r>
      <w:r>
        <w:rPr>
          <w:rFonts w:ascii="仿宋" w:eastAsia="仿宋" w:hAnsi="仿宋" w:cs="仿宋" w:hint="eastAsia"/>
          <w:sz w:val="32"/>
          <w:szCs w:val="32"/>
        </w:rPr>
        <w:t>等</w:t>
      </w:r>
      <w:r>
        <w:rPr>
          <w:rFonts w:ascii="仿宋" w:eastAsia="仿宋" w:hAnsi="仿宋" w:cs="仿宋"/>
          <w:sz w:val="32"/>
          <w:szCs w:val="32"/>
        </w:rPr>
        <w:t>文件精神</w:t>
      </w:r>
      <w:r>
        <w:rPr>
          <w:rFonts w:ascii="仿宋" w:eastAsia="仿宋" w:hAnsi="仿宋" w:cs="仿宋" w:hint="eastAsia"/>
          <w:sz w:val="32"/>
          <w:szCs w:val="32"/>
        </w:rPr>
        <w:t>，结合</w:t>
      </w:r>
      <w:r>
        <w:rPr>
          <w:rFonts w:ascii="仿宋" w:eastAsia="仿宋" w:hAnsi="仿宋" w:cs="仿宋"/>
          <w:sz w:val="32"/>
          <w:szCs w:val="32"/>
        </w:rPr>
        <w:t>教育实际，</w:t>
      </w:r>
      <w:r>
        <w:rPr>
          <w:rFonts w:ascii="仿宋" w:eastAsia="仿宋" w:hAnsi="仿宋" w:cs="仿宋" w:hint="eastAsia"/>
          <w:sz w:val="32"/>
          <w:szCs w:val="32"/>
        </w:rPr>
        <w:t>现将2022年度相关工作通知如下。</w:t>
      </w:r>
    </w:p>
    <w:p w:rsidR="000009D3" w:rsidRDefault="000009D3" w:rsidP="000009D3">
      <w:pPr>
        <w:spacing w:line="560" w:lineRule="exact"/>
        <w:jc w:val="left"/>
      </w:pPr>
      <w:r>
        <w:rPr>
          <w:rFonts w:ascii="宋体" w:hAnsi="宋体" w:cs="宋体" w:hint="eastAsia"/>
          <w:b/>
          <w:bCs/>
          <w:sz w:val="32"/>
          <w:szCs w:val="32"/>
        </w:rPr>
        <w:t xml:space="preserve">    </w:t>
      </w:r>
      <w:r>
        <w:rPr>
          <w:rFonts w:ascii="黑体" w:eastAsia="黑体" w:hAnsi="黑体" w:cs="宋体" w:hint="eastAsia"/>
          <w:bCs/>
          <w:sz w:val="32"/>
          <w:szCs w:val="32"/>
        </w:rPr>
        <w:t>一、工作目标</w:t>
      </w:r>
    </w:p>
    <w:p w:rsidR="000009D3" w:rsidRDefault="000009D3" w:rsidP="000009D3">
      <w:pPr>
        <w:spacing w:line="560" w:lineRule="exact"/>
      </w:pPr>
      <w:r>
        <w:rPr>
          <w:rFonts w:ascii="仿宋" w:eastAsia="仿宋" w:hAnsi="仿宋" w:cs="仿宋" w:hint="eastAsia"/>
          <w:sz w:val="32"/>
          <w:szCs w:val="32"/>
        </w:rPr>
        <w:t xml:space="preserve">    以习近平新时代中国特色社会主义思想为指导，深入贯彻落实习近平总书记在十九届中央纪委六次全会上重要讲话和</w:t>
      </w:r>
      <w:r>
        <w:rPr>
          <w:rFonts w:ascii="仿宋" w:eastAsia="仿宋" w:hAnsi="仿宋" w:cs="仿宋"/>
          <w:sz w:val="32"/>
          <w:szCs w:val="32"/>
        </w:rPr>
        <w:t>市、区纪委</w:t>
      </w:r>
      <w:r>
        <w:rPr>
          <w:rFonts w:ascii="仿宋" w:eastAsia="仿宋" w:hAnsi="仿宋" w:cs="仿宋" w:hint="eastAsia"/>
          <w:sz w:val="32"/>
          <w:szCs w:val="32"/>
        </w:rPr>
        <w:t>监委</w:t>
      </w:r>
      <w:r>
        <w:rPr>
          <w:rFonts w:ascii="仿宋" w:eastAsia="仿宋" w:hAnsi="仿宋" w:cs="仿宋"/>
          <w:sz w:val="32"/>
          <w:szCs w:val="32"/>
        </w:rPr>
        <w:t>会议精神</w:t>
      </w:r>
      <w:r>
        <w:rPr>
          <w:rFonts w:ascii="仿宋" w:eastAsia="仿宋" w:hAnsi="仿宋" w:cs="仿宋" w:hint="eastAsia"/>
          <w:sz w:val="32"/>
          <w:szCs w:val="32"/>
        </w:rPr>
        <w:t>，坚定不移推进全面从严治党，坚决坚持从源头预防腐败，不断强化对权力监督制约，持续不断抓好廉政风险滚动排查防控机制建设。各单位党组织要聚焦“自我净化、自我完善、自我革新、自我提高”目标，结合新形势、新任务以及本单位工作的新要求、新特点，坚持不懈把廉政风险防控机制建设</w:t>
      </w:r>
      <w:r>
        <w:rPr>
          <w:rFonts w:ascii="仿宋" w:eastAsia="仿宋" w:hAnsi="仿宋" w:cs="仿宋" w:hint="eastAsia"/>
          <w:sz w:val="32"/>
          <w:szCs w:val="32"/>
        </w:rPr>
        <w:lastRenderedPageBreak/>
        <w:t>向纵深推进。坚持预防在先，注重加强源头治理，找准找全廉政风险点；坚持“对症下药”，细化实化防控措施，建立健全风险防控机制；坚持常态长效，建章立制阻塞漏洞，努力减小廉政问题发生概率，为实现“写好五线谱，谱好两部曲，携手零距离，共画同心圆”奋斗目标，推动普</w:t>
      </w:r>
      <w:r>
        <w:rPr>
          <w:rFonts w:ascii="仿宋" w:eastAsia="仿宋" w:hAnsi="仿宋" w:cs="仿宋"/>
          <w:sz w:val="32"/>
          <w:szCs w:val="32"/>
        </w:rPr>
        <w:t>陀教育</w:t>
      </w:r>
      <w:r>
        <w:rPr>
          <w:rFonts w:ascii="仿宋" w:eastAsia="仿宋" w:hAnsi="仿宋" w:cs="仿宋" w:hint="eastAsia"/>
          <w:sz w:val="32"/>
          <w:szCs w:val="32"/>
        </w:rPr>
        <w:t>高质量发展提供坚强政治保证。</w:t>
      </w:r>
    </w:p>
    <w:p w:rsidR="000009D3" w:rsidRDefault="000009D3" w:rsidP="000009D3">
      <w:pPr>
        <w:spacing w:line="560" w:lineRule="exact"/>
        <w:jc w:val="left"/>
      </w:pPr>
      <w:r>
        <w:rPr>
          <w:rFonts w:ascii="宋体" w:hAnsi="宋体" w:cs="宋体" w:hint="eastAsia"/>
          <w:b/>
          <w:bCs/>
          <w:sz w:val="32"/>
          <w:szCs w:val="32"/>
        </w:rPr>
        <w:t xml:space="preserve">    </w:t>
      </w:r>
      <w:r>
        <w:rPr>
          <w:rFonts w:ascii="黑体" w:eastAsia="黑体" w:hAnsi="黑体" w:cs="宋体" w:hint="eastAsia"/>
          <w:bCs/>
          <w:sz w:val="32"/>
          <w:szCs w:val="32"/>
        </w:rPr>
        <w:t>二、参加范围</w:t>
      </w:r>
    </w:p>
    <w:p w:rsidR="000009D3" w:rsidRPr="008854B5" w:rsidRDefault="008854B5" w:rsidP="000009D3">
      <w:pPr>
        <w:spacing w:line="560" w:lineRule="exact"/>
        <w:ind w:firstLine="640"/>
      </w:pPr>
      <w:r w:rsidRPr="008854B5">
        <w:rPr>
          <w:rFonts w:ascii="仿宋" w:eastAsia="仿宋" w:hAnsi="仿宋" w:cs="仿宋" w:hint="eastAsia"/>
          <w:sz w:val="32"/>
          <w:szCs w:val="32"/>
        </w:rPr>
        <w:t>学校</w:t>
      </w:r>
      <w:r w:rsidR="000009D3" w:rsidRPr="008854B5">
        <w:rPr>
          <w:rFonts w:ascii="仿宋" w:eastAsia="仿宋" w:hAnsi="仿宋" w:cs="仿宋"/>
          <w:sz w:val="32"/>
          <w:szCs w:val="32"/>
        </w:rPr>
        <w:t>党政</w:t>
      </w:r>
      <w:r w:rsidR="000009D3" w:rsidRPr="008854B5">
        <w:rPr>
          <w:rFonts w:ascii="仿宋" w:eastAsia="仿宋" w:hAnsi="仿宋" w:cs="仿宋" w:hint="eastAsia"/>
          <w:sz w:val="32"/>
          <w:szCs w:val="32"/>
        </w:rPr>
        <w:t>班子及中层以上干部</w:t>
      </w:r>
      <w:r w:rsidRPr="008854B5">
        <w:rPr>
          <w:rFonts w:ascii="仿宋" w:eastAsia="仿宋" w:hAnsi="仿宋" w:cs="仿宋" w:hint="eastAsia"/>
          <w:sz w:val="32"/>
          <w:szCs w:val="32"/>
        </w:rPr>
        <w:t>。</w:t>
      </w:r>
    </w:p>
    <w:p w:rsidR="000009D3" w:rsidRPr="0083498D" w:rsidRDefault="000009D3" w:rsidP="000009D3">
      <w:pPr>
        <w:numPr>
          <w:ilvl w:val="0"/>
          <w:numId w:val="5"/>
        </w:numPr>
        <w:suppressAutoHyphens/>
        <w:spacing w:line="560" w:lineRule="exact"/>
        <w:jc w:val="left"/>
        <w:rPr>
          <w:rFonts w:ascii="黑体" w:eastAsia="黑体" w:hAnsi="黑体" w:cs="宋体"/>
          <w:bCs/>
          <w:sz w:val="32"/>
          <w:szCs w:val="32"/>
        </w:rPr>
      </w:pPr>
      <w:r>
        <w:rPr>
          <w:rFonts w:ascii="黑体" w:eastAsia="黑体" w:hAnsi="黑体" w:cs="宋体" w:hint="eastAsia"/>
          <w:bCs/>
          <w:sz w:val="32"/>
          <w:szCs w:val="32"/>
        </w:rPr>
        <w:t>工作</w:t>
      </w:r>
      <w:r w:rsidR="00EC720D">
        <w:rPr>
          <w:rFonts w:ascii="黑体" w:eastAsia="黑体" w:hAnsi="黑体" w:cs="宋体" w:hint="eastAsia"/>
          <w:bCs/>
          <w:sz w:val="32"/>
          <w:szCs w:val="32"/>
        </w:rPr>
        <w:t>内容</w:t>
      </w:r>
    </w:p>
    <w:p w:rsidR="00EC720D" w:rsidRDefault="000009D3" w:rsidP="000009D3">
      <w:pPr>
        <w:spacing w:line="560" w:lineRule="exact"/>
        <w:ind w:firstLine="640"/>
        <w:rPr>
          <w:rFonts w:ascii="仿宋" w:eastAsia="仿宋" w:hAnsi="仿宋" w:cs="仿宋"/>
          <w:sz w:val="32"/>
          <w:szCs w:val="32"/>
        </w:rPr>
      </w:pPr>
      <w:r w:rsidRPr="000B3D22">
        <w:rPr>
          <w:rFonts w:ascii="仿宋" w:eastAsia="仿宋" w:hAnsi="仿宋" w:cs="仿宋" w:hint="eastAsia"/>
          <w:b/>
          <w:bCs/>
          <w:sz w:val="32"/>
          <w:szCs w:val="32"/>
        </w:rPr>
        <w:t>一是精准排查廉政风险。</w:t>
      </w:r>
      <w:r>
        <w:rPr>
          <w:rFonts w:ascii="仿宋" w:eastAsia="仿宋" w:hAnsi="仿宋" w:cs="仿宋" w:hint="eastAsia"/>
          <w:sz w:val="32"/>
          <w:szCs w:val="32"/>
        </w:rPr>
        <w:t>认真对照《中国共产党纪律处分条例》中“六大纪律”、中央八项规定精神、《中华人民共和国公职人员政务处分法》第三章和</w:t>
      </w:r>
      <w:r w:rsidRPr="00A9039B">
        <w:rPr>
          <w:rFonts w:ascii="仿宋" w:eastAsia="仿宋" w:hAnsi="仿宋" w:cs="仿宋" w:hint="eastAsia"/>
          <w:sz w:val="32"/>
          <w:szCs w:val="32"/>
        </w:rPr>
        <w:t>《2022年普陀区教育系统作风建设专项治理工作方案》</w:t>
      </w:r>
      <w:r>
        <w:rPr>
          <w:rFonts w:ascii="仿宋" w:eastAsia="仿宋" w:hAnsi="仿宋" w:cs="仿宋" w:hint="eastAsia"/>
          <w:sz w:val="32"/>
          <w:szCs w:val="32"/>
        </w:rPr>
        <w:t>等相关条款和</w:t>
      </w:r>
      <w:r>
        <w:rPr>
          <w:rFonts w:ascii="仿宋" w:eastAsia="仿宋" w:hAnsi="仿宋" w:cs="仿宋"/>
          <w:sz w:val="32"/>
          <w:szCs w:val="32"/>
        </w:rPr>
        <w:t>内容</w:t>
      </w:r>
      <w:r>
        <w:rPr>
          <w:rFonts w:ascii="仿宋" w:eastAsia="仿宋" w:hAnsi="仿宋" w:cs="仿宋" w:hint="eastAsia"/>
          <w:sz w:val="32"/>
          <w:szCs w:val="32"/>
        </w:rPr>
        <w:t>，密切联系本职岗位工作职能、工作内容和工作责任，通过自己找、群众提</w:t>
      </w:r>
      <w:r>
        <w:rPr>
          <w:rFonts w:ascii="仿宋" w:eastAsia="仿宋" w:hAnsi="仿宋" w:cs="仿宋"/>
          <w:sz w:val="32"/>
          <w:szCs w:val="32"/>
        </w:rPr>
        <w:t>、</w:t>
      </w:r>
      <w:r>
        <w:rPr>
          <w:rFonts w:ascii="仿宋" w:eastAsia="仿宋" w:hAnsi="仿宋" w:cs="仿宋" w:hint="eastAsia"/>
          <w:sz w:val="32"/>
          <w:szCs w:val="32"/>
        </w:rPr>
        <w:t>相互帮、领导点、组织审等方式，采取自下而上、内外结合等方式，根据权力和责任的重要程度、自由裁量权的大小、廉政问题发生的概率及危害程度等，全面精准排查本职岗位存在的廉政风险点，按照“高”、“中”、“低”三个风险级别，对每一个廉政风险点逐一评估，确定其风险等级，并对划分标准作出说明。</w:t>
      </w:r>
    </w:p>
    <w:p w:rsidR="00EC720D" w:rsidRDefault="000009D3" w:rsidP="000009D3">
      <w:pPr>
        <w:spacing w:line="560" w:lineRule="exact"/>
        <w:ind w:firstLine="640"/>
        <w:rPr>
          <w:rFonts w:ascii="仿宋" w:eastAsia="仿宋" w:hAnsi="仿宋" w:cs="仿宋"/>
          <w:sz w:val="32"/>
          <w:szCs w:val="32"/>
        </w:rPr>
      </w:pPr>
      <w:r>
        <w:rPr>
          <w:rFonts w:ascii="仿宋" w:eastAsia="仿宋" w:hAnsi="仿宋" w:cs="仿宋" w:hint="eastAsia"/>
          <w:b/>
          <w:bCs/>
          <w:sz w:val="32"/>
          <w:szCs w:val="32"/>
        </w:rPr>
        <w:t>二是公开公示廉政风险。</w:t>
      </w:r>
      <w:r>
        <w:rPr>
          <w:rFonts w:ascii="仿宋" w:eastAsia="仿宋" w:hAnsi="仿宋" w:cs="仿宋" w:hint="eastAsia"/>
          <w:sz w:val="32"/>
          <w:szCs w:val="32"/>
        </w:rPr>
        <w:t>对查找出的各类风险点，建立廉政风险点目录，采取一定的形式、在一定范围内进行公开公示，接受上级组织、单位内部和广大群众的监督。</w:t>
      </w:r>
    </w:p>
    <w:p w:rsidR="00EC720D" w:rsidRDefault="000009D3" w:rsidP="000009D3">
      <w:pPr>
        <w:spacing w:line="560" w:lineRule="exact"/>
        <w:ind w:firstLine="640"/>
        <w:rPr>
          <w:rFonts w:ascii="仿宋" w:eastAsia="仿宋" w:hAnsi="仿宋" w:cs="仿宋"/>
          <w:sz w:val="32"/>
          <w:szCs w:val="32"/>
        </w:rPr>
      </w:pPr>
      <w:r>
        <w:rPr>
          <w:rFonts w:ascii="仿宋" w:eastAsia="仿宋" w:hAnsi="仿宋" w:cs="仿宋" w:hint="eastAsia"/>
          <w:b/>
          <w:bCs/>
          <w:sz w:val="32"/>
          <w:szCs w:val="32"/>
        </w:rPr>
        <w:lastRenderedPageBreak/>
        <w:t>三是健全完善防范措施。</w:t>
      </w:r>
      <w:r>
        <w:rPr>
          <w:rFonts w:ascii="仿宋" w:eastAsia="仿宋" w:hAnsi="仿宋" w:cs="仿宋" w:hint="eastAsia"/>
          <w:sz w:val="32"/>
          <w:szCs w:val="32"/>
        </w:rPr>
        <w:t>结合风险点排查结果，对照之前制定的廉政风险防范措施，进一步加以健全和完善，并绘制廉政风险滚动排查及防范措施一览表（附件1-3），对廉政风险点实行分级管理、分级负责，明确到岗、责任到人，建立形成本单位本</w:t>
      </w:r>
      <w:r>
        <w:rPr>
          <w:rFonts w:ascii="仿宋" w:eastAsia="仿宋" w:hAnsi="仿宋" w:cs="仿宋"/>
          <w:sz w:val="32"/>
          <w:szCs w:val="32"/>
        </w:rPr>
        <w:t>科室</w:t>
      </w:r>
      <w:r>
        <w:rPr>
          <w:rFonts w:ascii="仿宋" w:eastAsia="仿宋" w:hAnsi="仿宋" w:cs="仿宋" w:hint="eastAsia"/>
          <w:sz w:val="32"/>
          <w:szCs w:val="32"/>
        </w:rPr>
        <w:t>廉政风险滚动排查防控档案。</w:t>
      </w:r>
    </w:p>
    <w:p w:rsidR="000009D3" w:rsidRDefault="000009D3" w:rsidP="000009D3">
      <w:pPr>
        <w:spacing w:line="560" w:lineRule="exact"/>
        <w:ind w:firstLine="640"/>
        <w:rPr>
          <w:rFonts w:ascii="仿宋" w:eastAsia="仿宋" w:hAnsi="仿宋" w:cs="仿宋"/>
          <w:sz w:val="32"/>
          <w:szCs w:val="32"/>
        </w:rPr>
      </w:pPr>
      <w:r>
        <w:rPr>
          <w:rFonts w:ascii="仿宋" w:eastAsia="仿宋" w:hAnsi="仿宋" w:cs="仿宋" w:hint="eastAsia"/>
          <w:b/>
          <w:bCs/>
          <w:sz w:val="32"/>
          <w:szCs w:val="32"/>
        </w:rPr>
        <w:t>四是形成长效防控机制。</w:t>
      </w:r>
      <w:r>
        <w:rPr>
          <w:rFonts w:ascii="仿宋" w:eastAsia="仿宋" w:hAnsi="仿宋" w:cs="仿宋" w:hint="eastAsia"/>
          <w:sz w:val="32"/>
          <w:szCs w:val="32"/>
        </w:rPr>
        <w:t>根据加强全面从严治党“四责协同”机制建设要求，</w:t>
      </w:r>
      <w:r w:rsidR="00EC720D">
        <w:rPr>
          <w:rFonts w:ascii="仿宋" w:eastAsia="仿宋" w:hAnsi="仿宋" w:cs="仿宋" w:hint="eastAsia"/>
          <w:sz w:val="32"/>
          <w:szCs w:val="32"/>
        </w:rPr>
        <w:t>党总支</w:t>
      </w:r>
      <w:r>
        <w:rPr>
          <w:rFonts w:ascii="仿宋" w:eastAsia="仿宋" w:hAnsi="仿宋" w:cs="仿宋" w:hint="eastAsia"/>
          <w:sz w:val="32"/>
          <w:szCs w:val="32"/>
        </w:rPr>
        <w:t>进一步明晰责任、落实责任，严格按照制定的廉政风险防范措施及防控机制抓好工作落实，同时要将廉政风险滚动排查防控工作作为一项常态化、制度化工作，突出廉政风险排查的“滚动性”、“实效性”和“长效性”，动态完善、常抓不懈，真正形成一套长效机制并长期坚持下去。</w:t>
      </w:r>
    </w:p>
    <w:p w:rsidR="000009D3" w:rsidRDefault="000009D3" w:rsidP="000009D3">
      <w:pPr>
        <w:spacing w:line="560" w:lineRule="exact"/>
        <w:ind w:firstLine="640"/>
        <w:jc w:val="left"/>
      </w:pPr>
      <w:r>
        <w:rPr>
          <w:rFonts w:ascii="黑体" w:eastAsia="黑体" w:hAnsi="黑体" w:cs="仿宋" w:hint="eastAsia"/>
          <w:sz w:val="32"/>
          <w:szCs w:val="32"/>
        </w:rPr>
        <w:t>四、工作要求</w:t>
      </w:r>
    </w:p>
    <w:p w:rsidR="000009D3" w:rsidRDefault="000009D3" w:rsidP="000009D3">
      <w:pPr>
        <w:spacing w:line="560" w:lineRule="exact"/>
        <w:ind w:firstLine="640"/>
        <w:jc w:val="left"/>
      </w:pPr>
      <w:r>
        <w:rPr>
          <w:rFonts w:ascii="楷体" w:eastAsia="楷体" w:hAnsi="楷体" w:cs="仿宋" w:hint="eastAsia"/>
          <w:sz w:val="32"/>
          <w:szCs w:val="32"/>
        </w:rPr>
        <w:t>一要增强政治自觉。</w:t>
      </w:r>
      <w:r w:rsidR="008854B5" w:rsidRPr="008C2767">
        <w:rPr>
          <w:rFonts w:ascii="仿宋" w:eastAsia="仿宋" w:hAnsi="仿宋" w:cs="仿宋" w:hint="eastAsia"/>
          <w:sz w:val="32"/>
          <w:szCs w:val="32"/>
        </w:rPr>
        <w:t>全体干部</w:t>
      </w:r>
      <w:r>
        <w:rPr>
          <w:rFonts w:ascii="仿宋" w:eastAsia="仿宋" w:hAnsi="仿宋" w:cs="仿宋" w:hint="eastAsia"/>
          <w:sz w:val="32"/>
          <w:szCs w:val="32"/>
        </w:rPr>
        <w:t>要切实提高政治站位和增强政治意识，充分认识建设廉政风险滚动排查防控机制的重要意义，进一步增强自觉性和责任感，充分</w:t>
      </w:r>
      <w:bookmarkStart w:id="0" w:name="_GoBack"/>
      <w:bookmarkEnd w:id="0"/>
      <w:r>
        <w:rPr>
          <w:rFonts w:ascii="仿宋" w:eastAsia="仿宋" w:hAnsi="仿宋" w:cs="仿宋" w:hint="eastAsia"/>
          <w:sz w:val="32"/>
          <w:szCs w:val="32"/>
        </w:rPr>
        <w:t>发挥“一把手”的“风向标”作用，坚持以上率下，带头参</w:t>
      </w:r>
      <w:r>
        <w:rPr>
          <w:rFonts w:ascii="仿宋" w:eastAsia="仿宋" w:hAnsi="仿宋" w:cs="仿宋"/>
          <w:sz w:val="32"/>
          <w:szCs w:val="32"/>
        </w:rPr>
        <w:t>与</w:t>
      </w:r>
      <w:r>
        <w:rPr>
          <w:rFonts w:ascii="仿宋" w:eastAsia="仿宋" w:hAnsi="仿宋" w:cs="仿宋" w:hint="eastAsia"/>
          <w:sz w:val="32"/>
          <w:szCs w:val="32"/>
        </w:rPr>
        <w:t>其中，亲自抓好落实。</w:t>
      </w:r>
    </w:p>
    <w:p w:rsidR="000009D3" w:rsidRDefault="000B3D22" w:rsidP="000009D3">
      <w:pPr>
        <w:spacing w:line="560" w:lineRule="exact"/>
        <w:ind w:firstLine="640"/>
        <w:jc w:val="left"/>
        <w:rPr>
          <w:rFonts w:ascii="仿宋" w:eastAsia="仿宋" w:hAnsi="仿宋" w:cs="仿宋"/>
          <w:sz w:val="32"/>
          <w:szCs w:val="32"/>
        </w:rPr>
      </w:pPr>
      <w:r>
        <w:rPr>
          <w:rFonts w:ascii="楷体" w:eastAsia="楷体" w:hAnsi="楷体" w:cs="仿宋" w:hint="eastAsia"/>
          <w:sz w:val="32"/>
          <w:szCs w:val="32"/>
        </w:rPr>
        <w:t>二</w:t>
      </w:r>
      <w:r w:rsidR="000009D3">
        <w:rPr>
          <w:rFonts w:ascii="楷体" w:eastAsia="楷体" w:hAnsi="楷体" w:cs="仿宋" w:hint="eastAsia"/>
          <w:sz w:val="32"/>
          <w:szCs w:val="32"/>
        </w:rPr>
        <w:t>要聚焦工作重点。</w:t>
      </w:r>
      <w:r w:rsidR="000009D3">
        <w:rPr>
          <w:rFonts w:ascii="仿宋" w:eastAsia="仿宋" w:hAnsi="仿宋" w:cs="仿宋" w:hint="eastAsia"/>
          <w:sz w:val="32"/>
          <w:szCs w:val="32"/>
        </w:rPr>
        <w:t>要紧扣重点内容，围绕《中国共产党纪律处分条例》和《中华人民共和国公职人员政务处分法》等相关条款，逐条逐款对照排查。要聚焦树立“人靠谱（普），事办妥（陀）”好作风，对照11类“拖、等、放、推”具体负面行为清单，逐类逐项进行排查。要紧贴岗位实际，聚焦岗位职责、业务流程、制度规范、内部管理、监督制约等方面内容，逐项逐块进</w:t>
      </w:r>
      <w:r w:rsidR="000009D3">
        <w:rPr>
          <w:rFonts w:ascii="仿宋" w:eastAsia="仿宋" w:hAnsi="仿宋" w:cs="仿宋" w:hint="eastAsia"/>
          <w:sz w:val="32"/>
          <w:szCs w:val="32"/>
        </w:rPr>
        <w:lastRenderedPageBreak/>
        <w:t>行排查。要紧抓关键环节，认真组织好动员发动、学习教育、风险排查、分析梳理、公开公示、健全措施、监督检查环节工作，有针对性地分类健全</w:t>
      </w:r>
      <w:r w:rsidR="000009D3">
        <w:rPr>
          <w:rFonts w:ascii="仿宋" w:eastAsia="仿宋" w:hAnsi="仿宋" w:cs="仿宋"/>
          <w:sz w:val="32"/>
          <w:szCs w:val="32"/>
        </w:rPr>
        <w:t>具体可行</w:t>
      </w:r>
      <w:r w:rsidR="000009D3">
        <w:rPr>
          <w:rFonts w:ascii="仿宋" w:eastAsia="仿宋" w:hAnsi="仿宋" w:cs="仿宋" w:hint="eastAsia"/>
          <w:sz w:val="32"/>
          <w:szCs w:val="32"/>
        </w:rPr>
        <w:t>的防控措施，逐条逐项抓好落实，切实扎牢不能腐的制度机制笼子。</w:t>
      </w:r>
    </w:p>
    <w:p w:rsidR="00EC720D" w:rsidRPr="00EC720D" w:rsidRDefault="00EC720D" w:rsidP="000009D3">
      <w:pPr>
        <w:spacing w:line="560" w:lineRule="exact"/>
        <w:ind w:firstLine="640"/>
        <w:jc w:val="left"/>
        <w:rPr>
          <w:rFonts w:ascii="仿宋" w:eastAsia="仿宋" w:hAnsi="仿宋" w:cs="仿宋"/>
          <w:sz w:val="32"/>
          <w:szCs w:val="32"/>
        </w:rPr>
      </w:pPr>
      <w:r w:rsidRPr="00EC720D">
        <w:rPr>
          <w:rFonts w:ascii="楷体" w:eastAsia="楷体" w:hAnsi="楷体" w:cs="仿宋" w:hint="eastAsia"/>
          <w:sz w:val="32"/>
          <w:szCs w:val="32"/>
        </w:rPr>
        <w:t>三要注意时间节点。</w:t>
      </w:r>
      <w:r w:rsidRPr="00EC720D">
        <w:rPr>
          <w:rFonts w:ascii="仿宋" w:eastAsia="仿宋" w:hAnsi="仿宋" w:cs="仿宋" w:hint="eastAsia"/>
          <w:sz w:val="32"/>
          <w:szCs w:val="32"/>
        </w:rPr>
        <w:t>全体干部结合自身</w:t>
      </w:r>
      <w:r>
        <w:rPr>
          <w:rFonts w:ascii="仿宋" w:eastAsia="仿宋" w:hAnsi="仿宋" w:cs="仿宋" w:hint="eastAsia"/>
          <w:sz w:val="32"/>
          <w:szCs w:val="32"/>
        </w:rPr>
        <w:t>管理</w:t>
      </w:r>
      <w:r w:rsidRPr="00EC720D">
        <w:rPr>
          <w:rFonts w:ascii="仿宋" w:eastAsia="仿宋" w:hAnsi="仿宋" w:cs="仿宋" w:hint="eastAsia"/>
          <w:sz w:val="32"/>
          <w:szCs w:val="32"/>
        </w:rPr>
        <w:t>岗位填写完成</w:t>
      </w:r>
      <w:r>
        <w:rPr>
          <w:rFonts w:ascii="仿宋" w:eastAsia="仿宋" w:hAnsi="仿宋" w:cs="仿宋" w:hint="eastAsia"/>
          <w:sz w:val="32"/>
          <w:szCs w:val="32"/>
        </w:rPr>
        <w:t>区教育</w:t>
      </w:r>
      <w:r>
        <w:rPr>
          <w:rFonts w:ascii="仿宋" w:eastAsia="仿宋" w:hAnsi="仿宋" w:cs="仿宋"/>
          <w:sz w:val="32"/>
          <w:szCs w:val="32"/>
        </w:rPr>
        <w:t>系统</w:t>
      </w:r>
      <w:r>
        <w:rPr>
          <w:rFonts w:ascii="仿宋" w:eastAsia="仿宋" w:hAnsi="仿宋" w:cs="仿宋" w:hint="eastAsia"/>
          <w:sz w:val="32"/>
          <w:szCs w:val="32"/>
        </w:rPr>
        <w:t>普陀区业余大学廉政风险滚动排查及防范措施一览表（个人），部门负责人请结合部门管理职责填写完成《区教育</w:t>
      </w:r>
      <w:r>
        <w:rPr>
          <w:rFonts w:ascii="仿宋" w:eastAsia="仿宋" w:hAnsi="仿宋" w:cs="仿宋"/>
          <w:sz w:val="32"/>
          <w:szCs w:val="32"/>
        </w:rPr>
        <w:t>系统</w:t>
      </w:r>
      <w:r>
        <w:rPr>
          <w:rFonts w:ascii="仿宋" w:eastAsia="仿宋" w:hAnsi="仿宋" w:cs="仿宋" w:hint="eastAsia"/>
          <w:sz w:val="32"/>
          <w:szCs w:val="32"/>
        </w:rPr>
        <w:t>普陀区业余大学廉政风险滚动排查及防范措施一览表（科室&lt;部门&gt;）》，并经分管领导审核后，签名交党政办唐秋怡老师处。</w:t>
      </w:r>
      <w:r w:rsidRPr="002F329D">
        <w:rPr>
          <w:rFonts w:ascii="仿宋" w:eastAsia="仿宋" w:hAnsi="仿宋" w:cs="仿宋" w:hint="eastAsia"/>
          <w:b/>
          <w:sz w:val="32"/>
          <w:szCs w:val="32"/>
        </w:rPr>
        <w:t>截止时间：2022年9月26日</w:t>
      </w:r>
      <w:r w:rsidR="002F329D">
        <w:rPr>
          <w:rFonts w:ascii="仿宋" w:eastAsia="仿宋" w:hAnsi="仿宋" w:cs="仿宋" w:hint="eastAsia"/>
          <w:b/>
          <w:sz w:val="32"/>
          <w:szCs w:val="32"/>
        </w:rPr>
        <w:t>。</w:t>
      </w:r>
    </w:p>
    <w:p w:rsidR="00EC720D" w:rsidRPr="00EC720D" w:rsidRDefault="00EC720D" w:rsidP="000009D3">
      <w:pPr>
        <w:spacing w:line="560" w:lineRule="exact"/>
        <w:ind w:firstLine="640"/>
        <w:jc w:val="left"/>
        <w:rPr>
          <w:rFonts w:ascii="楷体" w:eastAsia="楷体" w:hAnsi="楷体" w:cs="仿宋"/>
          <w:sz w:val="32"/>
          <w:szCs w:val="32"/>
        </w:rPr>
      </w:pPr>
    </w:p>
    <w:p w:rsidR="000009D3" w:rsidRDefault="000009D3" w:rsidP="000009D3">
      <w:pPr>
        <w:spacing w:line="560" w:lineRule="exact"/>
        <w:ind w:firstLine="640"/>
        <w:jc w:val="left"/>
      </w:pPr>
      <w:r>
        <w:rPr>
          <w:rFonts w:ascii="仿宋" w:eastAsia="仿宋" w:hAnsi="仿宋" w:cs="仿宋" w:hint="eastAsia"/>
          <w:sz w:val="32"/>
          <w:szCs w:val="32"/>
        </w:rPr>
        <w:t>附件：</w:t>
      </w:r>
    </w:p>
    <w:p w:rsidR="000009D3" w:rsidRDefault="000009D3" w:rsidP="000009D3">
      <w:pPr>
        <w:spacing w:line="560" w:lineRule="exact"/>
        <w:ind w:firstLine="640"/>
        <w:jc w:val="left"/>
      </w:pPr>
      <w:r>
        <w:rPr>
          <w:rFonts w:ascii="仿宋" w:eastAsia="仿宋" w:hAnsi="仿宋" w:cs="仿宋" w:hint="eastAsia"/>
          <w:sz w:val="32"/>
          <w:szCs w:val="32"/>
        </w:rPr>
        <w:t>1、《区教育</w:t>
      </w:r>
      <w:r>
        <w:rPr>
          <w:rFonts w:ascii="仿宋" w:eastAsia="仿宋" w:hAnsi="仿宋" w:cs="仿宋"/>
          <w:sz w:val="32"/>
          <w:szCs w:val="32"/>
        </w:rPr>
        <w:t>系统</w:t>
      </w:r>
      <w:r w:rsidR="008854B5">
        <w:rPr>
          <w:rFonts w:ascii="仿宋" w:eastAsia="仿宋" w:hAnsi="仿宋" w:cs="仿宋" w:hint="eastAsia"/>
          <w:sz w:val="32"/>
          <w:szCs w:val="32"/>
        </w:rPr>
        <w:t>普陀区业余大学</w:t>
      </w:r>
      <w:r>
        <w:rPr>
          <w:rFonts w:ascii="仿宋" w:eastAsia="仿宋" w:hAnsi="仿宋" w:cs="仿宋" w:hint="eastAsia"/>
          <w:sz w:val="32"/>
          <w:szCs w:val="32"/>
        </w:rPr>
        <w:t>单位廉政风险滚动排查及防范措施一览表（党</w:t>
      </w:r>
      <w:r>
        <w:rPr>
          <w:rFonts w:ascii="仿宋" w:eastAsia="仿宋" w:hAnsi="仿宋" w:cs="仿宋"/>
          <w:sz w:val="32"/>
          <w:szCs w:val="32"/>
        </w:rPr>
        <w:t>政</w:t>
      </w:r>
      <w:r>
        <w:rPr>
          <w:rFonts w:ascii="仿宋" w:eastAsia="仿宋" w:hAnsi="仿宋" w:cs="仿宋" w:hint="eastAsia"/>
          <w:sz w:val="32"/>
          <w:szCs w:val="32"/>
        </w:rPr>
        <w:t>班子）》</w:t>
      </w:r>
    </w:p>
    <w:p w:rsidR="000009D3" w:rsidRDefault="000009D3" w:rsidP="000009D3">
      <w:pPr>
        <w:snapToGrid w:val="0"/>
        <w:spacing w:line="560" w:lineRule="exact"/>
        <w:ind w:firstLine="640"/>
      </w:pPr>
      <w:r>
        <w:rPr>
          <w:rFonts w:ascii="仿宋" w:eastAsia="仿宋" w:hAnsi="仿宋" w:cs="仿宋" w:hint="eastAsia"/>
          <w:sz w:val="32"/>
          <w:szCs w:val="32"/>
        </w:rPr>
        <w:t>2、《区教育</w:t>
      </w:r>
      <w:r>
        <w:rPr>
          <w:rFonts w:ascii="仿宋" w:eastAsia="仿宋" w:hAnsi="仿宋" w:cs="仿宋"/>
          <w:sz w:val="32"/>
          <w:szCs w:val="32"/>
        </w:rPr>
        <w:t>系统</w:t>
      </w:r>
      <w:r w:rsidR="008854B5">
        <w:rPr>
          <w:rFonts w:ascii="仿宋" w:eastAsia="仿宋" w:hAnsi="仿宋" w:cs="仿宋" w:hint="eastAsia"/>
          <w:sz w:val="32"/>
          <w:szCs w:val="32"/>
        </w:rPr>
        <w:t>普陀区业余大学</w:t>
      </w:r>
      <w:r>
        <w:rPr>
          <w:rFonts w:ascii="仿宋" w:eastAsia="仿宋" w:hAnsi="仿宋" w:cs="仿宋" w:hint="eastAsia"/>
          <w:sz w:val="32"/>
          <w:szCs w:val="32"/>
        </w:rPr>
        <w:t>廉政风险滚动排查及防范措施一览表（科室&lt;部门&gt;）》</w:t>
      </w:r>
    </w:p>
    <w:p w:rsidR="000009D3" w:rsidRDefault="000009D3" w:rsidP="000009D3">
      <w:pPr>
        <w:snapToGrid w:val="0"/>
        <w:spacing w:line="560" w:lineRule="exact"/>
        <w:ind w:firstLine="640"/>
      </w:pPr>
      <w:r>
        <w:rPr>
          <w:rFonts w:ascii="仿宋" w:eastAsia="仿宋" w:hAnsi="仿宋" w:cs="仿宋" w:hint="eastAsia"/>
          <w:sz w:val="32"/>
          <w:szCs w:val="32"/>
        </w:rPr>
        <w:t>3、《区教育</w:t>
      </w:r>
      <w:r>
        <w:rPr>
          <w:rFonts w:ascii="仿宋" w:eastAsia="仿宋" w:hAnsi="仿宋" w:cs="仿宋"/>
          <w:sz w:val="32"/>
          <w:szCs w:val="32"/>
        </w:rPr>
        <w:t>系统</w:t>
      </w:r>
      <w:r w:rsidR="008854B5">
        <w:rPr>
          <w:rFonts w:ascii="仿宋" w:eastAsia="仿宋" w:hAnsi="仿宋" w:cs="仿宋" w:hint="eastAsia"/>
          <w:sz w:val="32"/>
          <w:szCs w:val="32"/>
        </w:rPr>
        <w:t>普陀区业余大学</w:t>
      </w:r>
      <w:r>
        <w:rPr>
          <w:rFonts w:ascii="仿宋" w:eastAsia="仿宋" w:hAnsi="仿宋" w:cs="仿宋" w:hint="eastAsia"/>
          <w:sz w:val="32"/>
          <w:szCs w:val="32"/>
        </w:rPr>
        <w:t>廉政风险滚动排查及防范措施一览表（个人）》</w:t>
      </w:r>
    </w:p>
    <w:p w:rsidR="000009D3" w:rsidRDefault="000009D3" w:rsidP="000009D3">
      <w:pPr>
        <w:snapToGrid w:val="0"/>
        <w:spacing w:line="560" w:lineRule="exact"/>
        <w:jc w:val="center"/>
        <w:rPr>
          <w:rFonts w:ascii="宋体" w:eastAsia="仿宋" w:hAnsi="宋体" w:cs="仿宋"/>
          <w:b/>
          <w:sz w:val="32"/>
          <w:szCs w:val="32"/>
        </w:rPr>
      </w:pPr>
    </w:p>
    <w:p w:rsidR="000009D3" w:rsidRPr="00137210" w:rsidRDefault="000009D3" w:rsidP="000009D3">
      <w:pPr>
        <w:rPr>
          <w:rFonts w:ascii="仿宋" w:eastAsia="仿宋" w:hAnsi="仿宋" w:cs="仿宋"/>
          <w:b/>
          <w:sz w:val="32"/>
          <w:szCs w:val="32"/>
        </w:rPr>
      </w:pPr>
    </w:p>
    <w:p w:rsidR="000009D3" w:rsidRDefault="008854B5" w:rsidP="000009D3">
      <w:pPr>
        <w:ind w:firstLine="3968"/>
        <w:jc w:val="center"/>
        <w:rPr>
          <w:rFonts w:ascii="仿宋" w:eastAsia="仿宋" w:hAnsi="仿宋" w:cs="仿宋"/>
          <w:sz w:val="32"/>
          <w:szCs w:val="32"/>
        </w:rPr>
      </w:pPr>
      <w:r>
        <w:rPr>
          <w:rFonts w:ascii="仿宋" w:eastAsia="仿宋" w:hAnsi="仿宋" w:cs="仿宋" w:hint="eastAsia"/>
          <w:sz w:val="32"/>
          <w:szCs w:val="32"/>
        </w:rPr>
        <w:t>普陀区业余大学党总支</w:t>
      </w:r>
    </w:p>
    <w:p w:rsidR="000009D3" w:rsidRDefault="000009D3" w:rsidP="000009D3">
      <w:pPr>
        <w:ind w:firstLine="3968"/>
        <w:jc w:val="center"/>
        <w:sectPr w:rsidR="000009D3">
          <w:headerReference w:type="default" r:id="rId9"/>
          <w:footerReference w:type="default" r:id="rId10"/>
          <w:pgSz w:w="11906" w:h="16838"/>
          <w:pgMar w:top="2098" w:right="1474" w:bottom="1985" w:left="1588" w:header="851" w:footer="1134" w:gutter="0"/>
          <w:cols w:space="720"/>
          <w:docGrid w:linePitch="312"/>
        </w:sectPr>
      </w:pPr>
      <w:r>
        <w:rPr>
          <w:rFonts w:ascii="仿宋" w:eastAsia="仿宋" w:hAnsi="仿宋" w:cs="仿宋" w:hint="eastAsia"/>
          <w:sz w:val="32"/>
          <w:szCs w:val="32"/>
        </w:rPr>
        <w:t>2022年</w:t>
      </w:r>
      <w:r w:rsidR="008854B5">
        <w:rPr>
          <w:rFonts w:ascii="仿宋" w:eastAsia="仿宋" w:hAnsi="仿宋" w:cs="仿宋" w:hint="eastAsia"/>
          <w:sz w:val="32"/>
          <w:szCs w:val="32"/>
        </w:rPr>
        <w:t>9</w:t>
      </w:r>
      <w:r>
        <w:rPr>
          <w:rFonts w:ascii="仿宋" w:eastAsia="仿宋" w:hAnsi="仿宋" w:cs="仿宋" w:hint="eastAsia"/>
          <w:sz w:val="32"/>
          <w:szCs w:val="32"/>
        </w:rPr>
        <w:t>月</w:t>
      </w:r>
      <w:r w:rsidR="008854B5">
        <w:rPr>
          <w:rFonts w:ascii="仿宋" w:eastAsia="仿宋" w:hAnsi="仿宋" w:cs="仿宋" w:hint="eastAsia"/>
          <w:sz w:val="32"/>
          <w:szCs w:val="32"/>
        </w:rPr>
        <w:t>8</w:t>
      </w:r>
      <w:r>
        <w:rPr>
          <w:rFonts w:ascii="仿宋" w:eastAsia="仿宋" w:hAnsi="仿宋" w:cs="仿宋" w:hint="eastAsia"/>
          <w:sz w:val="32"/>
          <w:szCs w:val="32"/>
        </w:rPr>
        <w:t>日</w:t>
      </w:r>
    </w:p>
    <w:p w:rsidR="000009D3" w:rsidRDefault="000009D3" w:rsidP="000009D3">
      <w:r>
        <w:rPr>
          <w:rFonts w:ascii="黑体" w:eastAsia="黑体" w:hAnsi="黑体" w:cs="黑体" w:hint="eastAsia"/>
          <w:sz w:val="28"/>
          <w:szCs w:val="28"/>
        </w:rPr>
        <w:lastRenderedPageBreak/>
        <w:t>附件1</w:t>
      </w:r>
    </w:p>
    <w:p w:rsidR="000009D3" w:rsidRDefault="000009D3" w:rsidP="000009D3">
      <w:pPr>
        <w:jc w:val="center"/>
      </w:pPr>
      <w:r>
        <w:rPr>
          <w:rFonts w:ascii="华文中宋" w:eastAsia="华文中宋" w:hAnsi="华文中宋" w:cs="华文中宋" w:hint="eastAsia"/>
          <w:b/>
          <w:sz w:val="32"/>
          <w:szCs w:val="32"/>
        </w:rPr>
        <w:t>区教育</w:t>
      </w:r>
      <w:r>
        <w:rPr>
          <w:rFonts w:ascii="华文中宋" w:eastAsia="华文中宋" w:hAnsi="华文中宋" w:cs="华文中宋"/>
          <w:b/>
          <w:sz w:val="32"/>
          <w:szCs w:val="32"/>
        </w:rPr>
        <w:t>系统</w:t>
      </w:r>
      <w:r w:rsidR="000B3D22">
        <w:rPr>
          <w:rFonts w:ascii="华文中宋" w:eastAsia="华文中宋" w:hAnsi="华文中宋" w:cs="华文中宋" w:hint="eastAsia"/>
          <w:b/>
          <w:sz w:val="32"/>
          <w:szCs w:val="32"/>
        </w:rPr>
        <w:t>普陀区业余大学</w:t>
      </w:r>
      <w:r>
        <w:rPr>
          <w:rFonts w:ascii="华文中宋" w:eastAsia="华文中宋" w:hAnsi="华文中宋" w:cs="华文中宋" w:hint="eastAsia"/>
          <w:b/>
          <w:sz w:val="32"/>
          <w:szCs w:val="32"/>
        </w:rPr>
        <w:t>廉政风险滚动排查及防范措施一览表（党</w:t>
      </w:r>
      <w:r>
        <w:rPr>
          <w:rFonts w:ascii="华文中宋" w:eastAsia="华文中宋" w:hAnsi="华文中宋" w:cs="华文中宋"/>
          <w:b/>
          <w:sz w:val="32"/>
          <w:szCs w:val="32"/>
        </w:rPr>
        <w:t>政</w:t>
      </w:r>
      <w:r>
        <w:rPr>
          <w:rFonts w:ascii="华文中宋" w:eastAsia="华文中宋" w:hAnsi="华文中宋" w:cs="华文中宋" w:hint="eastAsia"/>
          <w:b/>
          <w:sz w:val="32"/>
          <w:szCs w:val="32"/>
        </w:rPr>
        <w:t>班子）</w:t>
      </w:r>
    </w:p>
    <w:p w:rsidR="000009D3" w:rsidRDefault="000009D3" w:rsidP="000009D3">
      <w:pPr>
        <w:jc w:val="center"/>
        <w:rPr>
          <w:rFonts w:ascii="华文中宋" w:eastAsia="华文中宋" w:hAnsi="华文中宋" w:cs="华文中宋"/>
          <w:b/>
          <w:sz w:val="28"/>
          <w:szCs w:val="28"/>
        </w:rPr>
      </w:pPr>
    </w:p>
    <w:tbl>
      <w:tblPr>
        <w:tblW w:w="0" w:type="auto"/>
        <w:tblInd w:w="-5" w:type="dxa"/>
        <w:tblLayout w:type="fixed"/>
        <w:tblLook w:val="0000" w:firstRow="0" w:lastRow="0" w:firstColumn="0" w:lastColumn="0" w:noHBand="0" w:noVBand="0"/>
      </w:tblPr>
      <w:tblGrid>
        <w:gridCol w:w="2518"/>
        <w:gridCol w:w="1985"/>
        <w:gridCol w:w="73"/>
        <w:gridCol w:w="2289"/>
        <w:gridCol w:w="1040"/>
        <w:gridCol w:w="1134"/>
        <w:gridCol w:w="115"/>
        <w:gridCol w:w="2289"/>
        <w:gridCol w:w="998"/>
        <w:gridCol w:w="1304"/>
      </w:tblGrid>
      <w:tr w:rsidR="000009D3" w:rsidTr="00430919">
        <w:trPr>
          <w:trHeight w:val="210"/>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单位（盖章）</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主要责任人</w:t>
            </w:r>
          </w:p>
        </w:tc>
        <w:tc>
          <w:tcPr>
            <w:tcW w:w="22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职务</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r>
      <w:tr w:rsidR="000009D3" w:rsidTr="00430919">
        <w:trPr>
          <w:trHeight w:val="1321"/>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主要职能</w:t>
            </w:r>
          </w:p>
          <w:p w:rsidR="000009D3" w:rsidRDefault="000009D3" w:rsidP="00430919">
            <w:pPr>
              <w:jc w:val="center"/>
            </w:pPr>
            <w:r>
              <w:rPr>
                <w:rFonts w:ascii="仿宋" w:eastAsia="仿宋" w:hAnsi="仿宋" w:cs="仿宋" w:hint="eastAsia"/>
                <w:b/>
                <w:szCs w:val="21"/>
              </w:rPr>
              <w:t>主要责任</w:t>
            </w:r>
          </w:p>
          <w:p w:rsidR="000009D3" w:rsidRDefault="000009D3" w:rsidP="00430919">
            <w:pPr>
              <w:jc w:val="center"/>
            </w:pPr>
            <w:r>
              <w:rPr>
                <w:rFonts w:ascii="仿宋" w:eastAsia="仿宋" w:hAnsi="仿宋" w:cs="仿宋" w:hint="eastAsia"/>
                <w:b/>
                <w:szCs w:val="21"/>
              </w:rPr>
              <w:t>工作内容</w:t>
            </w:r>
          </w:p>
        </w:tc>
        <w:tc>
          <w:tcPr>
            <w:tcW w:w="1122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199"/>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廉政风险类别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廉政风险点</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廉政风险主要内容及表现形式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风险等级</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防控措施</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分管责任人</w:t>
            </w:r>
          </w:p>
        </w:tc>
      </w:tr>
      <w:tr w:rsidR="000009D3" w:rsidTr="00430919">
        <w:trPr>
          <w:trHeight w:val="315"/>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政治纪律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17"/>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4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中央八项规定精神</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289"/>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5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组织纪律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281"/>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15"/>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廉洁纪律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17"/>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4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工作纪律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289"/>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5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群众纪律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0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0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生活纪律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0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00"/>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备  注</w:t>
            </w:r>
          </w:p>
        </w:tc>
        <w:tc>
          <w:tcPr>
            <w:tcW w:w="1122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r>
              <w:rPr>
                <w:rFonts w:ascii="仿宋" w:eastAsia="仿宋" w:hAnsi="仿宋" w:cs="仿宋" w:hint="eastAsia"/>
                <w:b/>
                <w:szCs w:val="21"/>
              </w:rPr>
              <w:t>排查归类过程中，若有风险内容涉及中央八项规定精神的，统一归入表中“中央八项规定精神”类别；若有风险内容涉及11类“拖、等、放、推”具体负面行为清单的，统一归入对应的组织、廉洁、工作、群众等纪律类别，并做好标注。</w:t>
            </w:r>
          </w:p>
        </w:tc>
      </w:tr>
    </w:tbl>
    <w:p w:rsidR="000009D3" w:rsidRDefault="000009D3" w:rsidP="000009D3">
      <w:r>
        <w:rPr>
          <w:rFonts w:ascii="仿宋" w:eastAsia="仿宋" w:hAnsi="仿宋" w:cs="仿宋" w:hint="eastAsia"/>
          <w:b/>
          <w:sz w:val="28"/>
          <w:szCs w:val="28"/>
        </w:rPr>
        <w:t>主要责任人签字：                                                    填表时间：   年   月   日</w:t>
      </w:r>
    </w:p>
    <w:p w:rsidR="000009D3" w:rsidRDefault="000009D3" w:rsidP="000009D3">
      <w:pPr>
        <w:pageBreakBefore/>
      </w:pPr>
      <w:r>
        <w:rPr>
          <w:rFonts w:ascii="黑体" w:eastAsia="黑体" w:hAnsi="黑体" w:cs="黑体" w:hint="eastAsia"/>
          <w:sz w:val="28"/>
          <w:szCs w:val="28"/>
        </w:rPr>
        <w:lastRenderedPageBreak/>
        <w:t>附件2</w:t>
      </w:r>
    </w:p>
    <w:p w:rsidR="000009D3" w:rsidRDefault="000009D3" w:rsidP="000009D3">
      <w:pPr>
        <w:jc w:val="center"/>
      </w:pPr>
      <w:r>
        <w:rPr>
          <w:rFonts w:ascii="华文中宋" w:eastAsia="华文中宋" w:hAnsi="华文中宋" w:cs="华文中宋" w:hint="eastAsia"/>
          <w:b/>
          <w:sz w:val="32"/>
          <w:szCs w:val="32"/>
        </w:rPr>
        <w:t>区教育</w:t>
      </w:r>
      <w:r>
        <w:rPr>
          <w:rFonts w:ascii="华文中宋" w:eastAsia="华文中宋" w:hAnsi="华文中宋" w:cs="华文中宋"/>
          <w:b/>
          <w:sz w:val="32"/>
          <w:szCs w:val="32"/>
        </w:rPr>
        <w:t>系统</w:t>
      </w:r>
      <w:r w:rsidR="000B3D22">
        <w:rPr>
          <w:rFonts w:ascii="华文中宋" w:eastAsia="华文中宋" w:hAnsi="华文中宋" w:cs="华文中宋" w:hint="eastAsia"/>
          <w:b/>
          <w:sz w:val="32"/>
          <w:szCs w:val="32"/>
        </w:rPr>
        <w:t>普陀区业余大学</w:t>
      </w:r>
      <w:r>
        <w:rPr>
          <w:rFonts w:ascii="华文中宋" w:eastAsia="华文中宋" w:hAnsi="华文中宋" w:cs="华文中宋" w:hint="eastAsia"/>
          <w:b/>
          <w:sz w:val="32"/>
          <w:szCs w:val="32"/>
        </w:rPr>
        <w:t>廉政风险滚动排查及防范措施一览表（科室&lt;部门&gt;）</w:t>
      </w:r>
    </w:p>
    <w:p w:rsidR="000009D3" w:rsidRDefault="000009D3" w:rsidP="000009D3">
      <w:pPr>
        <w:jc w:val="center"/>
        <w:rPr>
          <w:rFonts w:ascii="黑体" w:eastAsia="黑体" w:hAnsi="黑体"/>
          <w:b/>
          <w:sz w:val="24"/>
          <w:szCs w:val="32"/>
        </w:rPr>
      </w:pPr>
    </w:p>
    <w:tbl>
      <w:tblPr>
        <w:tblW w:w="0" w:type="auto"/>
        <w:tblInd w:w="-5" w:type="dxa"/>
        <w:tblLayout w:type="fixed"/>
        <w:tblLook w:val="0000" w:firstRow="0" w:lastRow="0" w:firstColumn="0" w:lastColumn="0" w:noHBand="0" w:noVBand="0"/>
      </w:tblPr>
      <w:tblGrid>
        <w:gridCol w:w="2532"/>
        <w:gridCol w:w="1997"/>
        <w:gridCol w:w="73"/>
        <w:gridCol w:w="2303"/>
        <w:gridCol w:w="1047"/>
        <w:gridCol w:w="1142"/>
        <w:gridCol w:w="115"/>
        <w:gridCol w:w="2303"/>
        <w:gridCol w:w="1010"/>
        <w:gridCol w:w="1313"/>
      </w:tblGrid>
      <w:tr w:rsidR="000009D3" w:rsidTr="00430919">
        <w:trPr>
          <w:trHeight w:val="374"/>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科室（部门）</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主要责任人</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职务</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r>
      <w:tr w:rsidR="000009D3" w:rsidTr="00430919">
        <w:trPr>
          <w:trHeight w:val="1648"/>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主要职能</w:t>
            </w:r>
          </w:p>
          <w:p w:rsidR="000009D3" w:rsidRDefault="000009D3" w:rsidP="00430919">
            <w:pPr>
              <w:jc w:val="center"/>
            </w:pPr>
            <w:r>
              <w:rPr>
                <w:rFonts w:ascii="仿宋" w:eastAsia="仿宋" w:hAnsi="仿宋" w:cs="仿宋" w:hint="eastAsia"/>
                <w:b/>
                <w:szCs w:val="21"/>
              </w:rPr>
              <w:t>主要责任</w:t>
            </w:r>
          </w:p>
          <w:p w:rsidR="000009D3" w:rsidRDefault="000009D3" w:rsidP="00430919">
            <w:pPr>
              <w:jc w:val="center"/>
            </w:pPr>
            <w:r>
              <w:rPr>
                <w:rFonts w:ascii="仿宋" w:eastAsia="仿宋" w:hAnsi="仿宋" w:cs="仿宋" w:hint="eastAsia"/>
                <w:b/>
                <w:szCs w:val="21"/>
              </w:rPr>
              <w:t>工作内容</w:t>
            </w:r>
          </w:p>
        </w:tc>
        <w:tc>
          <w:tcPr>
            <w:tcW w:w="1130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53"/>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廉政风险类别</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廉政风险点</w:t>
            </w: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廉政风险主要内容及表现形式</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风险等级</w:t>
            </w: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防控措施</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责任人</w:t>
            </w:r>
          </w:p>
        </w:tc>
      </w:tr>
      <w:tr w:rsidR="000009D3" w:rsidTr="00430919">
        <w:trPr>
          <w:trHeight w:val="386"/>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政治纪律</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212"/>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39"/>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中央八项规定精神</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186"/>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66"/>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组织纪律</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74"/>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58"/>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廉洁纪律</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197"/>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70"/>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工作纪律</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74"/>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61"/>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群众纪律</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131"/>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173"/>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生活纪律</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74"/>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3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532"/>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备  注</w:t>
            </w:r>
          </w:p>
        </w:tc>
        <w:tc>
          <w:tcPr>
            <w:tcW w:w="1130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r>
              <w:rPr>
                <w:rFonts w:ascii="仿宋" w:eastAsia="仿宋" w:hAnsi="仿宋" w:cs="仿宋" w:hint="eastAsia"/>
                <w:b/>
                <w:szCs w:val="21"/>
              </w:rPr>
              <w:t>排查归类过程中，若有风险内容涉及中央八项规定精神的，统一归入表中“中央八项规定精神”类别；若有风险内容涉及11类“拖、等、放、推”具体负面行为清单的，统一归入对应的组织、廉洁、工作、群众等纪律类别，并做好标注。</w:t>
            </w:r>
          </w:p>
        </w:tc>
      </w:tr>
    </w:tbl>
    <w:p w:rsidR="000009D3" w:rsidRDefault="000009D3" w:rsidP="000009D3">
      <w:r>
        <w:rPr>
          <w:rFonts w:ascii="仿宋" w:eastAsia="仿宋" w:hAnsi="仿宋" w:cs="仿宋" w:hint="eastAsia"/>
          <w:b/>
          <w:sz w:val="28"/>
          <w:szCs w:val="28"/>
        </w:rPr>
        <w:t>分管领导签字：           主要责任人签字：                            填表时间：   年   月   日</w:t>
      </w:r>
    </w:p>
    <w:p w:rsidR="000009D3" w:rsidRDefault="000009D3" w:rsidP="000009D3">
      <w:r>
        <w:rPr>
          <w:rFonts w:ascii="黑体" w:eastAsia="黑体" w:hAnsi="黑体" w:cs="黑体" w:hint="eastAsia"/>
          <w:sz w:val="28"/>
          <w:szCs w:val="28"/>
        </w:rPr>
        <w:lastRenderedPageBreak/>
        <w:t>附件3</w:t>
      </w:r>
    </w:p>
    <w:p w:rsidR="000009D3" w:rsidRDefault="000009D3" w:rsidP="000009D3">
      <w:pPr>
        <w:jc w:val="center"/>
      </w:pPr>
      <w:r>
        <w:rPr>
          <w:rFonts w:ascii="华文中宋" w:eastAsia="华文中宋" w:hAnsi="华文中宋" w:cs="华文中宋" w:hint="eastAsia"/>
          <w:b/>
          <w:sz w:val="32"/>
          <w:szCs w:val="32"/>
        </w:rPr>
        <w:t>区教育</w:t>
      </w:r>
      <w:r>
        <w:rPr>
          <w:rFonts w:ascii="华文中宋" w:eastAsia="华文中宋" w:hAnsi="华文中宋" w:cs="华文中宋"/>
          <w:b/>
          <w:sz w:val="32"/>
          <w:szCs w:val="32"/>
        </w:rPr>
        <w:t>系统</w:t>
      </w:r>
      <w:r w:rsidR="000B3D22">
        <w:rPr>
          <w:rFonts w:ascii="华文中宋" w:eastAsia="华文中宋" w:hAnsi="华文中宋" w:cs="华文中宋" w:hint="eastAsia"/>
          <w:b/>
          <w:sz w:val="32"/>
          <w:szCs w:val="32"/>
        </w:rPr>
        <w:t>普陀区业余大学</w:t>
      </w:r>
      <w:r>
        <w:rPr>
          <w:rFonts w:ascii="华文中宋" w:eastAsia="华文中宋" w:hAnsi="华文中宋" w:cs="华文中宋" w:hint="eastAsia"/>
          <w:b/>
          <w:sz w:val="32"/>
          <w:szCs w:val="32"/>
        </w:rPr>
        <w:t>廉政风险滚动排查及防控措施一览表（个人）</w:t>
      </w:r>
    </w:p>
    <w:p w:rsidR="000009D3" w:rsidRDefault="000009D3" w:rsidP="000009D3">
      <w:pPr>
        <w:jc w:val="center"/>
        <w:rPr>
          <w:rFonts w:ascii="黑体" w:eastAsia="黑体" w:hAnsi="黑体"/>
          <w:b/>
          <w:sz w:val="24"/>
          <w:szCs w:val="32"/>
        </w:rPr>
      </w:pPr>
    </w:p>
    <w:tbl>
      <w:tblPr>
        <w:tblW w:w="0" w:type="auto"/>
        <w:tblInd w:w="-5" w:type="dxa"/>
        <w:tblLayout w:type="fixed"/>
        <w:tblLook w:val="0000" w:firstRow="0" w:lastRow="0" w:firstColumn="0" w:lastColumn="0" w:noHBand="0" w:noVBand="0"/>
      </w:tblPr>
      <w:tblGrid>
        <w:gridCol w:w="2532"/>
        <w:gridCol w:w="1998"/>
        <w:gridCol w:w="73"/>
        <w:gridCol w:w="2303"/>
        <w:gridCol w:w="1048"/>
        <w:gridCol w:w="1142"/>
        <w:gridCol w:w="114"/>
        <w:gridCol w:w="2303"/>
        <w:gridCol w:w="2325"/>
      </w:tblGrid>
      <w:tr w:rsidR="000009D3" w:rsidTr="00430919">
        <w:trPr>
          <w:trHeight w:val="247"/>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姓名</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单位</w:t>
            </w:r>
          </w:p>
        </w:tc>
        <w:tc>
          <w:tcPr>
            <w:tcW w:w="2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 w:val="28"/>
                <w:szCs w:val="28"/>
              </w:rPr>
              <w:t>职级</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 w:val="28"/>
                <w:szCs w:val="28"/>
              </w:rPr>
            </w:pPr>
          </w:p>
        </w:tc>
      </w:tr>
      <w:tr w:rsidR="000009D3" w:rsidTr="00430919">
        <w:trPr>
          <w:trHeight w:val="740"/>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岗位职能</w:t>
            </w:r>
          </w:p>
          <w:p w:rsidR="000009D3" w:rsidRDefault="000009D3" w:rsidP="00430919">
            <w:pPr>
              <w:jc w:val="center"/>
            </w:pPr>
            <w:r>
              <w:rPr>
                <w:rFonts w:ascii="仿宋" w:eastAsia="仿宋" w:hAnsi="仿宋" w:cs="仿宋" w:hint="eastAsia"/>
                <w:b/>
                <w:szCs w:val="21"/>
              </w:rPr>
              <w:t>主要责任</w:t>
            </w:r>
          </w:p>
          <w:p w:rsidR="000009D3" w:rsidRDefault="000009D3" w:rsidP="00430919">
            <w:pPr>
              <w:jc w:val="center"/>
            </w:pPr>
            <w:r>
              <w:rPr>
                <w:rFonts w:ascii="仿宋" w:eastAsia="仿宋" w:hAnsi="仿宋" w:cs="仿宋" w:hint="eastAsia"/>
                <w:b/>
                <w:szCs w:val="21"/>
              </w:rPr>
              <w:t>工作内容</w:t>
            </w:r>
          </w:p>
        </w:tc>
        <w:tc>
          <w:tcPr>
            <w:tcW w:w="113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235"/>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廉政风险类别</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廉政风险点</w:t>
            </w: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廉政风险主要内容及表现形式</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风险等级</w:t>
            </w: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iCs/>
                <w:szCs w:val="21"/>
              </w:rPr>
              <w:t>防控措施</w:t>
            </w:r>
          </w:p>
        </w:tc>
      </w:tr>
      <w:tr w:rsidR="000009D3" w:rsidTr="00430919">
        <w:trPr>
          <w:trHeight w:val="369"/>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政治纪律</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71"/>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69"/>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中央八项规定精神</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90"/>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401"/>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组织纪律</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39"/>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413"/>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廉洁纪律</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31"/>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69"/>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工作纪律</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71"/>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401"/>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群众纪律</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39"/>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413"/>
        </w:trPr>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生活纪律</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53"/>
        </w:trPr>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b/>
                <w:szCs w:val="21"/>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snapToGrid w:val="0"/>
              <w:jc w:val="center"/>
              <w:rPr>
                <w:rFonts w:ascii="仿宋" w:eastAsia="仿宋" w:hAnsi="仿宋" w:cs="仿宋"/>
                <w:szCs w:val="21"/>
              </w:rPr>
            </w:pPr>
          </w:p>
        </w:tc>
      </w:tr>
      <w:tr w:rsidR="000009D3" w:rsidTr="00430919">
        <w:trPr>
          <w:trHeight w:val="353"/>
        </w:trPr>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pPr>
              <w:jc w:val="center"/>
            </w:pPr>
            <w:r>
              <w:rPr>
                <w:rFonts w:ascii="仿宋" w:eastAsia="仿宋" w:hAnsi="仿宋" w:cs="仿宋" w:hint="eastAsia"/>
                <w:b/>
                <w:szCs w:val="21"/>
              </w:rPr>
              <w:t>备  注</w:t>
            </w:r>
          </w:p>
        </w:tc>
        <w:tc>
          <w:tcPr>
            <w:tcW w:w="113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9D3" w:rsidRDefault="000009D3" w:rsidP="00430919">
            <w:r>
              <w:rPr>
                <w:rFonts w:ascii="仿宋" w:eastAsia="仿宋" w:hAnsi="仿宋" w:cs="仿宋" w:hint="eastAsia"/>
                <w:b/>
                <w:szCs w:val="21"/>
              </w:rPr>
              <w:t>排查归类过程中，若有风险内容涉及中央八项规定精神的，统一归入表中“中央八项规定精神”类别；若有风险内容涉及11类“拖、等、放、推”具体负面行为清单的，统一归入对应的组织、廉洁、工作、群众等纪律类别，并做好标注。</w:t>
            </w:r>
          </w:p>
        </w:tc>
      </w:tr>
    </w:tbl>
    <w:p w:rsidR="000009D3" w:rsidRDefault="000009D3" w:rsidP="000009D3">
      <w:pPr>
        <w:sectPr w:rsidR="000009D3" w:rsidSect="00304B22">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797" w:bottom="1418" w:left="1797" w:header="851" w:footer="1134" w:gutter="0"/>
          <w:cols w:space="720"/>
          <w:docGrid w:linePitch="312"/>
        </w:sectPr>
      </w:pPr>
      <w:r>
        <w:rPr>
          <w:rFonts w:ascii="仿宋" w:eastAsia="仿宋" w:hAnsi="仿宋" w:cs="仿宋" w:hint="eastAsia"/>
          <w:b/>
          <w:sz w:val="28"/>
          <w:szCs w:val="28"/>
        </w:rPr>
        <w:t>分管领导签字：               责任人签字：                            填表时间：   年   月   日</w:t>
      </w:r>
    </w:p>
    <w:p w:rsidR="00500C5E" w:rsidRDefault="00500C5E" w:rsidP="000B3D22">
      <w:pPr>
        <w:spacing w:line="580" w:lineRule="exact"/>
        <w:jc w:val="left"/>
        <w:rPr>
          <w:rFonts w:ascii="仿宋_GB2312" w:eastAsia="仿宋_GB2312" w:hAnsi="仿宋_GB2312" w:cs="仿宋_GB2312"/>
          <w:sz w:val="32"/>
          <w:szCs w:val="32"/>
        </w:rPr>
      </w:pPr>
    </w:p>
    <w:sectPr w:rsidR="00500C5E" w:rsidSect="007B1D92">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72" w:rsidRDefault="00BF2072">
      <w:r>
        <w:separator/>
      </w:r>
    </w:p>
  </w:endnote>
  <w:endnote w:type="continuationSeparator" w:id="0">
    <w:p w:rsidR="00BF2072" w:rsidRDefault="00BF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variable"/>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BF2072">
    <w:pPr>
      <w:pStyle w:val="a3"/>
    </w:pPr>
    <w:r>
      <w:pict>
        <v:shapetype id="_x0000_t202" coordsize="21600,21600" o:spt="202" path="m,l,21600r21600,l21600,xe">
          <v:stroke joinstyle="miter"/>
          <v:path gradientshapeok="t" o:connecttype="rect"/>
        </v:shapetype>
        <v:shape id="_x0000_s2049" type="#_x0000_t202" alt="" style="position:absolute;margin-left:0;margin-top:-.3pt;width:54.6pt;height:21.75pt;z-index:251661312;mso-wrap-edited:f;mso-wrap-distance-left:0;mso-wrap-distance-right:0;mso-position-horizontal:center;mso-position-horizontal-relative:margin" stroked="f">
          <v:fill opacity="0" color2="black"/>
          <v:textbox inset="0,0,0,0">
            <w:txbxContent>
              <w:p w:rsidR="000009D3" w:rsidRDefault="000009D3">
                <w:pPr>
                  <w:pStyle w:val="a3"/>
                </w:pPr>
                <w:r>
                  <w:rPr>
                    <w:rStyle w:val="ad"/>
                    <w:rFonts w:ascii="仿宋_GB2312" w:eastAsia="仿宋_GB2312" w:hAnsi="仿宋_GB2312" w:cs="仿宋_GB2312" w:hint="eastAsia"/>
                    <w:sz w:val="24"/>
                    <w:szCs w:val="24"/>
                  </w:rPr>
                  <w:t xml:space="preserve">— </w:t>
                </w:r>
                <w:r w:rsidR="00050C13">
                  <w:rPr>
                    <w:rFonts w:ascii="仿宋_GB2312" w:eastAsia="仿宋_GB2312" w:hAnsi="仿宋_GB2312" w:hint="eastAsia"/>
                    <w:sz w:val="24"/>
                    <w:szCs w:val="24"/>
                  </w:rPr>
                  <w:fldChar w:fldCharType="begin"/>
                </w:r>
                <w:r>
                  <w:rPr>
                    <w:rFonts w:ascii="仿宋_GB2312" w:eastAsia="仿宋_GB2312" w:hAnsi="仿宋_GB2312" w:hint="eastAsia"/>
                    <w:sz w:val="24"/>
                    <w:szCs w:val="24"/>
                  </w:rPr>
                  <w:instrText xml:space="preserve"> PAGE </w:instrText>
                </w:r>
                <w:r w:rsidR="00050C13">
                  <w:rPr>
                    <w:rFonts w:ascii="仿宋_GB2312" w:eastAsia="仿宋_GB2312" w:hAnsi="仿宋_GB2312" w:hint="eastAsia"/>
                    <w:sz w:val="24"/>
                    <w:szCs w:val="24"/>
                  </w:rPr>
                  <w:fldChar w:fldCharType="separate"/>
                </w:r>
                <w:r w:rsidR="008C2767">
                  <w:rPr>
                    <w:rFonts w:ascii="仿宋_GB2312" w:eastAsia="仿宋_GB2312" w:hAnsi="仿宋_GB2312"/>
                    <w:noProof/>
                    <w:sz w:val="24"/>
                    <w:szCs w:val="24"/>
                  </w:rPr>
                  <w:t>3</w:t>
                </w:r>
                <w:r w:rsidR="00050C13">
                  <w:rPr>
                    <w:rFonts w:ascii="仿宋_GB2312" w:eastAsia="仿宋_GB2312" w:hAnsi="仿宋_GB2312" w:hint="eastAsia"/>
                    <w:sz w:val="24"/>
                    <w:szCs w:val="24"/>
                  </w:rPr>
                  <w:fldChar w:fldCharType="end"/>
                </w:r>
                <w:r>
                  <w:rPr>
                    <w:rStyle w:val="ad"/>
                    <w:rFonts w:ascii="仿宋_GB2312" w:eastAsia="仿宋_GB2312" w:hAnsi="仿宋_GB2312" w:cs="仿宋_GB2312" w:hint="eastAsia"/>
                    <w:sz w:val="24"/>
                    <w:szCs w:val="24"/>
                  </w:rPr>
                  <w:t xml:space="preserve"> —</w:t>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0009D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BF2072">
    <w:pPr>
      <w:pStyle w:val="a3"/>
    </w:pPr>
    <w:r>
      <w:rPr>
        <w:noProof/>
      </w:rPr>
      <w:pict>
        <v:shapetype id="_x0000_t202" coordsize="21600,21600" o:spt="202" path="m,l,21600r21600,l21600,xe">
          <v:stroke joinstyle="miter"/>
          <v:path gradientshapeok="t" o:connecttype="rect"/>
        </v:shapetype>
        <v:shape id="文本框 1" o:spid="_x0000_s2051" type="#_x0000_t202" style="position:absolute;margin-left:312.85pt;margin-top:.25pt;width:60.9pt;height:22.55pt;z-index:251662336;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" stroked="f">
          <v:fill opacity="0"/>
          <v:textbox style="mso-next-textbox:#文本框 1" inset="0,0,0,0">
            <w:txbxContent>
              <w:p w:rsidR="000009D3" w:rsidRDefault="000009D3">
                <w:pPr>
                  <w:pStyle w:val="a3"/>
                </w:pPr>
                <w:r>
                  <w:rPr>
                    <w:rStyle w:val="ad"/>
                    <w:rFonts w:ascii="仿宋_GB2312" w:eastAsia="仿宋_GB2312" w:hAnsi="仿宋_GB2312" w:cs="仿宋_GB2312" w:hint="eastAsia"/>
                    <w:sz w:val="24"/>
                    <w:szCs w:val="24"/>
                  </w:rPr>
                  <w:t xml:space="preserve">— </w:t>
                </w:r>
                <w:r w:rsidR="00050C13">
                  <w:rPr>
                    <w:rFonts w:ascii="仿宋_GB2312" w:eastAsia="仿宋_GB2312" w:hAnsi="仿宋_GB2312" w:hint="eastAsia"/>
                    <w:sz w:val="24"/>
                    <w:szCs w:val="24"/>
                  </w:rPr>
                  <w:fldChar w:fldCharType="begin"/>
                </w:r>
                <w:r>
                  <w:rPr>
                    <w:rFonts w:ascii="仿宋_GB2312" w:eastAsia="仿宋_GB2312" w:hAnsi="仿宋_GB2312" w:hint="eastAsia"/>
                    <w:sz w:val="24"/>
                    <w:szCs w:val="24"/>
                  </w:rPr>
                  <w:instrText xml:space="preserve"> PAGE </w:instrText>
                </w:r>
                <w:r w:rsidR="00050C13">
                  <w:rPr>
                    <w:rFonts w:ascii="仿宋_GB2312" w:eastAsia="仿宋_GB2312" w:hAnsi="仿宋_GB2312" w:hint="eastAsia"/>
                    <w:sz w:val="24"/>
                    <w:szCs w:val="24"/>
                  </w:rPr>
                  <w:fldChar w:fldCharType="separate"/>
                </w:r>
                <w:r w:rsidR="008C2767">
                  <w:rPr>
                    <w:rFonts w:ascii="仿宋_GB2312" w:eastAsia="仿宋_GB2312" w:hAnsi="仿宋_GB2312"/>
                    <w:noProof/>
                    <w:sz w:val="24"/>
                    <w:szCs w:val="24"/>
                  </w:rPr>
                  <w:t>5</w:t>
                </w:r>
                <w:r w:rsidR="00050C13">
                  <w:rPr>
                    <w:rFonts w:ascii="仿宋_GB2312" w:eastAsia="仿宋_GB2312" w:hAnsi="仿宋_GB2312" w:hint="eastAsia"/>
                    <w:sz w:val="24"/>
                    <w:szCs w:val="24"/>
                  </w:rPr>
                  <w:fldChar w:fldCharType="end"/>
                </w:r>
                <w:r>
                  <w:rPr>
                    <w:rStyle w:val="ad"/>
                    <w:rFonts w:ascii="仿宋_GB2312" w:eastAsia="仿宋_GB2312" w:hAnsi="仿宋_GB2312" w:cs="仿宋_GB2312" w:hint="eastAsia"/>
                    <w:sz w:val="24"/>
                    <w:szCs w:val="24"/>
                  </w:rPr>
                  <w:t xml:space="preserve"> —</w:t>
                </w:r>
              </w:p>
            </w:txbxContent>
          </v:textbox>
          <w10:wrap type="square" side="largest"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0009D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0D" w:rsidRDefault="00BF2072">
    <w:pPr>
      <w:pStyle w:val="a3"/>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DzP8AEHAwAA0wYAAA4AAAAAAAAAAAAAAAAALgIAAGRycy9lMm9Eb2MueG1sUEsBAi0A&#10;FAAGAAgAAAAhAOcqirzWAAAABQEAAA8AAAAAAAAAAAAAAAAAYQUAAGRycy9kb3ducmV2LnhtbFBL&#10;BQYAAAAABAAEAPMAAABkBgAAAAA=&#10;" filled="f" fillcolor="white [3201]" stroked="f" strokeweight=".5pt">
          <v:textbox style="mso-next-textbox:#文本框 2;mso-fit-shape-to-text:t" inset="0,0,0,0">
            <w:txbxContent>
              <w:p w:rsidR="00F36C0D" w:rsidRDefault="00050C13">
                <w:pPr>
                  <w:pStyle w:val="a3"/>
                </w:pPr>
                <w:r>
                  <w:fldChar w:fldCharType="begin"/>
                </w:r>
                <w:r w:rsidR="00F36C0D">
                  <w:instrText xml:space="preserve"> PAGE  \* MERGEFORMAT </w:instrText>
                </w:r>
                <w:r>
                  <w:fldChar w:fldCharType="separate"/>
                </w:r>
                <w:r w:rsidR="008C2767">
                  <w:rPr>
                    <w:noProof/>
                  </w:rPr>
                  <w:t>8</w:t>
                </w:r>
                <w:r>
                  <w:fldChar w:fldCharType="end"/>
                </w:r>
              </w:p>
            </w:txbxContent>
          </v:textbox>
          <w10:wrap anchorx="margin"/>
        </v:shape>
      </w:pict>
    </w:r>
  </w:p>
  <w:p w:rsidR="00F36C0D" w:rsidRDefault="00F36C0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72" w:rsidRDefault="00BF2072">
      <w:r>
        <w:separator/>
      </w:r>
    </w:p>
  </w:footnote>
  <w:footnote w:type="continuationSeparator" w:id="0">
    <w:p w:rsidR="00BF2072" w:rsidRDefault="00BF20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0009D3">
    <w:pPr>
      <w:pStyle w:val="a5"/>
      <w:pBdr>
        <w:bottom w:val="none" w:sz="0" w:space="0" w:color="000000"/>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0009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0009D3">
    <w:pPr>
      <w:pStyle w:val="a5"/>
      <w:pBdr>
        <w:bottom w:val="none" w:sz="0" w:space="0" w:color="000000"/>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D3" w:rsidRDefault="000009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4D8BFA"/>
    <w:multiLevelType w:val="singleLevel"/>
    <w:tmpl w:val="FC4D8BFA"/>
    <w:lvl w:ilvl="0">
      <w:start w:val="2"/>
      <w:numFmt w:val="chineseCounting"/>
      <w:suff w:val="nothing"/>
      <w:lvlText w:val="（%1）"/>
      <w:lvlJc w:val="left"/>
      <w:rPr>
        <w:rFonts w:hint="eastAsia"/>
      </w:rPr>
    </w:lvl>
  </w:abstractNum>
  <w:abstractNum w:abstractNumId="1" w15:restartNumberingAfterBreak="0">
    <w:nsid w:val="00000001"/>
    <w:multiLevelType w:val="singleLevel"/>
    <w:tmpl w:val="00000001"/>
    <w:name w:val="WW8Num1"/>
    <w:lvl w:ilvl="0">
      <w:start w:val="3"/>
      <w:numFmt w:val="chineseCountingThousand"/>
      <w:suff w:val="nothing"/>
      <w:lvlText w:val="%1、"/>
      <w:lvlJc w:val="left"/>
      <w:pPr>
        <w:tabs>
          <w:tab w:val="num" w:pos="0"/>
        </w:tabs>
        <w:ind w:left="642" w:firstLine="0"/>
      </w:pPr>
      <w:rPr>
        <w:rFonts w:hint="eastAsia"/>
      </w:rPr>
    </w:lvl>
  </w:abstractNum>
  <w:abstractNum w:abstractNumId="2" w15:restartNumberingAfterBreak="0">
    <w:nsid w:val="62C64E97"/>
    <w:multiLevelType w:val="singleLevel"/>
    <w:tmpl w:val="62C64E97"/>
    <w:lvl w:ilvl="0">
      <w:start w:val="3"/>
      <w:numFmt w:val="chineseCounting"/>
      <w:suff w:val="nothing"/>
      <w:lvlText w:val="%1、"/>
      <w:lvlJc w:val="left"/>
    </w:lvl>
  </w:abstractNum>
  <w:abstractNum w:abstractNumId="3" w15:restartNumberingAfterBreak="0">
    <w:nsid w:val="62D4FBD7"/>
    <w:multiLevelType w:val="singleLevel"/>
    <w:tmpl w:val="62D4FBD7"/>
    <w:lvl w:ilvl="0">
      <w:start w:val="4"/>
      <w:numFmt w:val="chineseCounting"/>
      <w:suff w:val="nothing"/>
      <w:lvlText w:val="%1、"/>
      <w:lvlJc w:val="left"/>
    </w:lvl>
  </w:abstractNum>
  <w:abstractNum w:abstractNumId="4" w15:restartNumberingAfterBreak="0">
    <w:nsid w:val="7DEFB526"/>
    <w:multiLevelType w:val="singleLevel"/>
    <w:tmpl w:val="7DEFB526"/>
    <w:lvl w:ilvl="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05A3"/>
    <w:rsid w:val="F1F800AD"/>
    <w:rsid w:val="F7FD388F"/>
    <w:rsid w:val="000009D3"/>
    <w:rsid w:val="00050C13"/>
    <w:rsid w:val="000608A8"/>
    <w:rsid w:val="0006559A"/>
    <w:rsid w:val="000741D2"/>
    <w:rsid w:val="0007467D"/>
    <w:rsid w:val="000A4E86"/>
    <w:rsid w:val="000A58EE"/>
    <w:rsid w:val="000B3D22"/>
    <w:rsid w:val="000F3AB9"/>
    <w:rsid w:val="00106D2C"/>
    <w:rsid w:val="00154CF9"/>
    <w:rsid w:val="001566FB"/>
    <w:rsid w:val="0018292B"/>
    <w:rsid w:val="001C34F8"/>
    <w:rsid w:val="00221CB4"/>
    <w:rsid w:val="00271757"/>
    <w:rsid w:val="002E36D4"/>
    <w:rsid w:val="002F329D"/>
    <w:rsid w:val="00304B22"/>
    <w:rsid w:val="00330238"/>
    <w:rsid w:val="003534AC"/>
    <w:rsid w:val="003A05A3"/>
    <w:rsid w:val="003B5F1D"/>
    <w:rsid w:val="00402521"/>
    <w:rsid w:val="00460EA7"/>
    <w:rsid w:val="004807A4"/>
    <w:rsid w:val="004B1F61"/>
    <w:rsid w:val="004F0014"/>
    <w:rsid w:val="00500C5E"/>
    <w:rsid w:val="00531A0E"/>
    <w:rsid w:val="005744DD"/>
    <w:rsid w:val="00580396"/>
    <w:rsid w:val="00590E17"/>
    <w:rsid w:val="00590FFB"/>
    <w:rsid w:val="005B73D2"/>
    <w:rsid w:val="005C065F"/>
    <w:rsid w:val="00607CC9"/>
    <w:rsid w:val="006115DB"/>
    <w:rsid w:val="00622759"/>
    <w:rsid w:val="0064254E"/>
    <w:rsid w:val="006958C7"/>
    <w:rsid w:val="00725458"/>
    <w:rsid w:val="00726E85"/>
    <w:rsid w:val="00750DEB"/>
    <w:rsid w:val="007B1D92"/>
    <w:rsid w:val="007B3F79"/>
    <w:rsid w:val="007D1BB8"/>
    <w:rsid w:val="007F327C"/>
    <w:rsid w:val="007F5C42"/>
    <w:rsid w:val="00810417"/>
    <w:rsid w:val="00813E87"/>
    <w:rsid w:val="00846F07"/>
    <w:rsid w:val="0085004C"/>
    <w:rsid w:val="00862D82"/>
    <w:rsid w:val="0087343A"/>
    <w:rsid w:val="008854B5"/>
    <w:rsid w:val="008C2767"/>
    <w:rsid w:val="008C6E5E"/>
    <w:rsid w:val="008D1DEB"/>
    <w:rsid w:val="008D4050"/>
    <w:rsid w:val="00906469"/>
    <w:rsid w:val="00910AC9"/>
    <w:rsid w:val="00931E6C"/>
    <w:rsid w:val="009673DB"/>
    <w:rsid w:val="00975E39"/>
    <w:rsid w:val="009C701B"/>
    <w:rsid w:val="009E34AB"/>
    <w:rsid w:val="009E7E59"/>
    <w:rsid w:val="00A5505A"/>
    <w:rsid w:val="00A57E3B"/>
    <w:rsid w:val="00A70ECB"/>
    <w:rsid w:val="00A72675"/>
    <w:rsid w:val="00AB10F2"/>
    <w:rsid w:val="00AC49FF"/>
    <w:rsid w:val="00AE3E97"/>
    <w:rsid w:val="00B27040"/>
    <w:rsid w:val="00B65923"/>
    <w:rsid w:val="00B72DEB"/>
    <w:rsid w:val="00B9647C"/>
    <w:rsid w:val="00BD0043"/>
    <w:rsid w:val="00BF2072"/>
    <w:rsid w:val="00BF3DD2"/>
    <w:rsid w:val="00BF79AC"/>
    <w:rsid w:val="00C41573"/>
    <w:rsid w:val="00CB2129"/>
    <w:rsid w:val="00CD6BCB"/>
    <w:rsid w:val="00CF6E2E"/>
    <w:rsid w:val="00D163D0"/>
    <w:rsid w:val="00D6140C"/>
    <w:rsid w:val="00D842D3"/>
    <w:rsid w:val="00D87CF3"/>
    <w:rsid w:val="00D90FA2"/>
    <w:rsid w:val="00D94C59"/>
    <w:rsid w:val="00DC0FA4"/>
    <w:rsid w:val="00DF2D79"/>
    <w:rsid w:val="00E06935"/>
    <w:rsid w:val="00E15196"/>
    <w:rsid w:val="00E3061C"/>
    <w:rsid w:val="00E6537D"/>
    <w:rsid w:val="00EC720D"/>
    <w:rsid w:val="00EC7960"/>
    <w:rsid w:val="00F04507"/>
    <w:rsid w:val="00F10749"/>
    <w:rsid w:val="00F36C0D"/>
    <w:rsid w:val="00F36C4B"/>
    <w:rsid w:val="00F4071A"/>
    <w:rsid w:val="00F407CE"/>
    <w:rsid w:val="00F41C61"/>
    <w:rsid w:val="00F52C0B"/>
    <w:rsid w:val="00F61302"/>
    <w:rsid w:val="00F65211"/>
    <w:rsid w:val="00F854BE"/>
    <w:rsid w:val="00F96891"/>
    <w:rsid w:val="00FA52FD"/>
    <w:rsid w:val="00FA66DB"/>
    <w:rsid w:val="27FB5F40"/>
    <w:rsid w:val="6F9F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B3C8B05-177F-498F-A4AC-6D3D41C2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7B1D92"/>
    <w:pPr>
      <w:tabs>
        <w:tab w:val="center" w:pos="4153"/>
        <w:tab w:val="right" w:pos="8306"/>
      </w:tabs>
      <w:snapToGrid w:val="0"/>
      <w:jc w:val="left"/>
    </w:pPr>
    <w:rPr>
      <w:sz w:val="18"/>
      <w:szCs w:val="18"/>
    </w:rPr>
  </w:style>
  <w:style w:type="paragraph" w:styleId="a5">
    <w:name w:val="header"/>
    <w:basedOn w:val="a"/>
    <w:link w:val="a6"/>
    <w:unhideWhenUsed/>
    <w:qFormat/>
    <w:rsid w:val="007B1D9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B1D92"/>
    <w:pPr>
      <w:spacing w:before="100" w:beforeAutospacing="1" w:after="100" w:afterAutospacing="1"/>
      <w:jc w:val="left"/>
    </w:pPr>
    <w:rPr>
      <w:kern w:val="0"/>
      <w:sz w:val="24"/>
    </w:rPr>
  </w:style>
  <w:style w:type="table" w:styleId="a8">
    <w:name w:val="Table Grid"/>
    <w:basedOn w:val="a1"/>
    <w:uiPriority w:val="39"/>
    <w:qFormat/>
    <w:rsid w:val="007B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sid w:val="007B1D92"/>
    <w:rPr>
      <w:color w:val="0563C1"/>
      <w:u w:val="single"/>
    </w:rPr>
  </w:style>
  <w:style w:type="character" w:customStyle="1" w:styleId="a6">
    <w:name w:val="页眉 字符"/>
    <w:basedOn w:val="a0"/>
    <w:link w:val="a5"/>
    <w:uiPriority w:val="99"/>
    <w:qFormat/>
    <w:rsid w:val="007B1D92"/>
    <w:rPr>
      <w:sz w:val="18"/>
      <w:szCs w:val="18"/>
    </w:rPr>
  </w:style>
  <w:style w:type="character" w:customStyle="1" w:styleId="a4">
    <w:name w:val="页脚 字符"/>
    <w:basedOn w:val="a0"/>
    <w:link w:val="a3"/>
    <w:uiPriority w:val="99"/>
    <w:qFormat/>
    <w:rsid w:val="007B1D92"/>
    <w:rPr>
      <w:sz w:val="18"/>
      <w:szCs w:val="18"/>
    </w:rPr>
  </w:style>
  <w:style w:type="paragraph" w:customStyle="1" w:styleId="Char">
    <w:name w:val="Char"/>
    <w:basedOn w:val="a"/>
    <w:next w:val="a"/>
    <w:qFormat/>
    <w:rsid w:val="007B1D92"/>
    <w:pPr>
      <w:adjustRightInd w:val="0"/>
      <w:spacing w:after="160" w:line="240" w:lineRule="exact"/>
    </w:pPr>
    <w:rPr>
      <w:rFonts w:ascii="Times New Roman" w:eastAsia="宋体" w:hAnsi="Times New Roman" w:cs="Times New Roman"/>
      <w:szCs w:val="24"/>
    </w:rPr>
  </w:style>
  <w:style w:type="paragraph" w:styleId="aa">
    <w:name w:val="List Paragraph"/>
    <w:basedOn w:val="a"/>
    <w:uiPriority w:val="34"/>
    <w:qFormat/>
    <w:rsid w:val="007B1D92"/>
    <w:pPr>
      <w:ind w:firstLineChars="200" w:firstLine="420"/>
    </w:pPr>
  </w:style>
  <w:style w:type="paragraph" w:styleId="ab">
    <w:name w:val="Balloon Text"/>
    <w:basedOn w:val="a"/>
    <w:link w:val="ac"/>
    <w:uiPriority w:val="99"/>
    <w:semiHidden/>
    <w:unhideWhenUsed/>
    <w:rsid w:val="00DC0FA4"/>
    <w:rPr>
      <w:sz w:val="18"/>
      <w:szCs w:val="18"/>
    </w:rPr>
  </w:style>
  <w:style w:type="character" w:customStyle="1" w:styleId="ac">
    <w:name w:val="批注框文本 字符"/>
    <w:basedOn w:val="a0"/>
    <w:link w:val="ab"/>
    <w:uiPriority w:val="99"/>
    <w:semiHidden/>
    <w:rsid w:val="00DC0FA4"/>
    <w:rPr>
      <w:kern w:val="2"/>
      <w:sz w:val="18"/>
      <w:szCs w:val="18"/>
    </w:rPr>
  </w:style>
  <w:style w:type="character" w:styleId="ad">
    <w:name w:val="page number"/>
    <w:basedOn w:val="a0"/>
    <w:rsid w:val="0000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CFBAA-9DF1-42F1-995A-64268FEC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491</Words>
  <Characters>2805</Characters>
  <Application>Microsoft Office Word</Application>
  <DocSecurity>0</DocSecurity>
  <Lines>23</Lines>
  <Paragraphs>6</Paragraphs>
  <ScaleCrop>false</ScaleCrop>
  <Company>Microsoft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汪浩</dc:creator>
  <cp:lastModifiedBy>PTYD</cp:lastModifiedBy>
  <cp:revision>10</cp:revision>
  <cp:lastPrinted>2022-09-01T09:09:00Z</cp:lastPrinted>
  <dcterms:created xsi:type="dcterms:W3CDTF">2022-09-13T06:54:00Z</dcterms:created>
  <dcterms:modified xsi:type="dcterms:W3CDTF">2022-12-02T07:38:00Z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